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2618BD">
      <w:pPr>
        <w:pStyle w:val="6"/>
        <w:keepNext w:val="0"/>
        <w:keepLines w:val="0"/>
        <w:pageBreakBefore w:val="0"/>
        <w:kinsoku/>
        <w:wordWrap/>
        <w:overflowPunct/>
        <w:topLinePunct w:val="0"/>
        <w:autoSpaceDE/>
        <w:autoSpaceDN/>
        <w:bidi w:val="0"/>
        <w:spacing w:line="440" w:lineRule="exact"/>
        <w:ind w:left="0" w:leftChars="0" w:firstLine="0" w:firstLineChars="0"/>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附件一</w:t>
      </w:r>
    </w:p>
    <w:p w14:paraId="1A9A26E2">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仿宋" w:hAnsi="仿宋" w:eastAsia="仿宋" w:cs="仿宋"/>
          <w:b/>
          <w:bCs w:val="0"/>
          <w:kern w:val="0"/>
          <w:sz w:val="36"/>
          <w:szCs w:val="36"/>
          <w:shd w:val="clear" w:color="auto" w:fill="FFFFFF"/>
          <w:lang w:val="en-US"/>
        </w:rPr>
      </w:pPr>
      <w:r>
        <w:rPr>
          <w:rFonts w:hint="eastAsia" w:ascii="仿宋" w:hAnsi="仿宋" w:eastAsia="仿宋" w:cs="仿宋"/>
          <w:b/>
          <w:bCs w:val="0"/>
          <w:snapToGrid w:val="0"/>
          <w:kern w:val="0"/>
          <w:sz w:val="36"/>
          <w:szCs w:val="36"/>
          <w:shd w:val="clear" w:color="auto" w:fill="FFFFFF"/>
          <w:lang w:val="en-US" w:eastAsia="zh-CN" w:bidi="ar"/>
        </w:rPr>
        <w:t>廉政承诺书</w:t>
      </w:r>
    </w:p>
    <w:p w14:paraId="00504CE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both"/>
        <w:rPr>
          <w:rFonts w:hint="default" w:ascii="仿宋" w:hAnsi="仿宋" w:eastAsia="仿宋" w:cs="仿宋"/>
          <w:color w:val="000000"/>
          <w:kern w:val="0"/>
          <w:sz w:val="24"/>
          <w:szCs w:val="24"/>
          <w:shd w:val="clear" w:color="auto" w:fill="FFFFFF"/>
          <w:lang w:val="en-US"/>
        </w:rPr>
      </w:pPr>
      <w:r>
        <w:rPr>
          <w:rFonts w:hint="eastAsia" w:ascii="仿宋" w:hAnsi="仿宋" w:eastAsia="仿宋" w:cs="仿宋"/>
          <w:color w:val="000000"/>
          <w:kern w:val="0"/>
          <w:sz w:val="24"/>
          <w:szCs w:val="24"/>
          <w:shd w:val="clear" w:color="auto" w:fill="FFFFFF"/>
          <w:lang w:val="en-US" w:eastAsia="zh-CN" w:bidi="ar"/>
        </w:rPr>
        <w:t>甲方：安徽医科大学临床医学院</w:t>
      </w:r>
    </w:p>
    <w:p w14:paraId="01B6616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both"/>
        <w:rPr>
          <w:rFonts w:hint="eastAsia" w:ascii="仿宋" w:hAnsi="仿宋" w:eastAsia="仿宋" w:cs="仿宋"/>
          <w:color w:val="000000"/>
          <w:kern w:val="0"/>
          <w:sz w:val="24"/>
          <w:szCs w:val="24"/>
          <w:shd w:val="clear" w:color="auto" w:fill="FFFFFF"/>
          <w:lang w:val="en-US"/>
        </w:rPr>
      </w:pPr>
      <w:r>
        <w:rPr>
          <w:rFonts w:hint="eastAsia" w:ascii="仿宋" w:hAnsi="仿宋" w:eastAsia="仿宋" w:cs="仿宋"/>
          <w:color w:val="000000"/>
          <w:kern w:val="0"/>
          <w:sz w:val="24"/>
          <w:szCs w:val="24"/>
          <w:shd w:val="clear" w:color="auto" w:fill="FFFFFF"/>
          <w:lang w:val="en-US" w:eastAsia="zh-CN" w:bidi="ar"/>
        </w:rPr>
        <w:t>乙方：</w:t>
      </w:r>
    </w:p>
    <w:p w14:paraId="4E91D29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both"/>
        <w:rPr>
          <w:rFonts w:hint="eastAsia" w:ascii="仿宋" w:hAnsi="仿宋" w:eastAsia="仿宋" w:cs="仿宋"/>
          <w:color w:val="000000"/>
          <w:kern w:val="0"/>
          <w:sz w:val="24"/>
          <w:szCs w:val="24"/>
          <w:shd w:val="clear" w:color="auto" w:fill="FFFFFF"/>
          <w:lang w:val="en-US"/>
        </w:rPr>
      </w:pPr>
      <w:r>
        <w:rPr>
          <w:rFonts w:hint="eastAsia" w:ascii="仿宋" w:hAnsi="仿宋" w:eastAsia="仿宋" w:cs="仿宋"/>
          <w:color w:val="000000"/>
          <w:kern w:val="0"/>
          <w:sz w:val="24"/>
          <w:szCs w:val="24"/>
          <w:shd w:val="clear" w:color="auto" w:fill="FFFFFF"/>
          <w:lang w:val="en-US" w:eastAsia="zh-CN" w:bidi="ar"/>
        </w:rPr>
        <w:t>为加强甲乙双方合作及廉政建设，规范甲乙双方各项合作行为，预防发生各种谋取不正当利益的违法违纪行为，保护双方合法权益，根据国家有关法律法规和新华集团相关文件规定，特订立本廉政承诺书。</w:t>
      </w:r>
    </w:p>
    <w:p w14:paraId="5631E20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both"/>
        <w:rPr>
          <w:rFonts w:hint="eastAsia" w:ascii="仿宋" w:hAnsi="仿宋" w:eastAsia="仿宋" w:cs="仿宋"/>
          <w:color w:val="000000"/>
          <w:kern w:val="0"/>
          <w:sz w:val="24"/>
          <w:szCs w:val="24"/>
          <w:shd w:val="clear" w:color="auto" w:fill="FFFFFF"/>
          <w:lang w:val="en-US"/>
        </w:rPr>
      </w:pPr>
      <w:r>
        <w:rPr>
          <w:rFonts w:hint="eastAsia" w:ascii="仿宋" w:hAnsi="仿宋" w:eastAsia="仿宋" w:cs="仿宋"/>
          <w:color w:val="000000"/>
          <w:kern w:val="0"/>
          <w:sz w:val="24"/>
          <w:szCs w:val="24"/>
          <w:shd w:val="clear" w:color="auto" w:fill="FFFFFF"/>
          <w:lang w:val="en-US" w:eastAsia="zh-CN" w:bidi="ar"/>
        </w:rPr>
        <w:t>第一条 甲乙双方共同承诺</w:t>
      </w:r>
    </w:p>
    <w:p w14:paraId="520E805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both"/>
        <w:rPr>
          <w:rFonts w:hint="eastAsia" w:ascii="仿宋" w:hAnsi="仿宋" w:eastAsia="仿宋" w:cs="仿宋"/>
          <w:color w:val="000000"/>
          <w:kern w:val="0"/>
          <w:sz w:val="24"/>
          <w:szCs w:val="24"/>
          <w:shd w:val="clear" w:color="auto" w:fill="FFFFFF"/>
          <w:lang w:val="en-US"/>
        </w:rPr>
      </w:pPr>
      <w:r>
        <w:rPr>
          <w:rFonts w:hint="eastAsia" w:ascii="仿宋" w:hAnsi="仿宋" w:eastAsia="仿宋" w:cs="仿宋"/>
          <w:color w:val="000000"/>
          <w:kern w:val="0"/>
          <w:sz w:val="24"/>
          <w:szCs w:val="24"/>
          <w:shd w:val="clear" w:color="auto" w:fill="FFFFFF"/>
          <w:lang w:val="en-US" w:eastAsia="zh-CN" w:bidi="ar"/>
        </w:rPr>
        <w:t>（一）严格遵守国家关于市场准入、项目招标投标、工程建设、施工安装、物资采购和市场活动等有关法律、法规和相关政策，以及廉政建设的各项规定。</w:t>
      </w:r>
    </w:p>
    <w:p w14:paraId="37B947D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both"/>
        <w:rPr>
          <w:rFonts w:hint="eastAsia" w:ascii="仿宋" w:hAnsi="仿宋" w:eastAsia="仿宋" w:cs="仿宋"/>
          <w:color w:val="000000"/>
          <w:kern w:val="0"/>
          <w:sz w:val="24"/>
          <w:szCs w:val="24"/>
          <w:shd w:val="clear" w:color="auto" w:fill="FFFFFF"/>
          <w:lang w:val="en-US"/>
        </w:rPr>
      </w:pPr>
      <w:r>
        <w:rPr>
          <w:rFonts w:hint="eastAsia" w:ascii="仿宋" w:hAnsi="仿宋" w:eastAsia="仿宋" w:cs="仿宋"/>
          <w:color w:val="000000"/>
          <w:kern w:val="0"/>
          <w:sz w:val="24"/>
          <w:szCs w:val="24"/>
          <w:shd w:val="clear" w:color="auto" w:fill="FFFFFF"/>
          <w:lang w:val="en-US" w:eastAsia="zh-CN" w:bidi="ar"/>
        </w:rPr>
        <w:t>（二）严格执行合同文件，自觉按合同办事。</w:t>
      </w:r>
    </w:p>
    <w:p w14:paraId="7948124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both"/>
        <w:rPr>
          <w:rFonts w:hint="eastAsia" w:ascii="仿宋" w:hAnsi="仿宋" w:eastAsia="仿宋" w:cs="仿宋"/>
          <w:color w:val="000000"/>
          <w:kern w:val="0"/>
          <w:sz w:val="24"/>
          <w:szCs w:val="24"/>
          <w:shd w:val="clear" w:color="auto" w:fill="FFFFFF"/>
          <w:lang w:val="en-US"/>
        </w:rPr>
      </w:pPr>
      <w:r>
        <w:rPr>
          <w:rFonts w:hint="eastAsia" w:ascii="仿宋" w:hAnsi="仿宋" w:eastAsia="仿宋" w:cs="仿宋"/>
          <w:color w:val="000000"/>
          <w:kern w:val="0"/>
          <w:sz w:val="24"/>
          <w:szCs w:val="24"/>
          <w:shd w:val="clear" w:color="auto" w:fill="FFFFFF"/>
          <w:lang w:val="en-US" w:eastAsia="zh-CN" w:bidi="ar"/>
        </w:rPr>
        <w:t>（三）坚持公开、公平、公正的原则，不为获取不正当利益而损害对方利益。</w:t>
      </w:r>
    </w:p>
    <w:p w14:paraId="5C3B31D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both"/>
        <w:rPr>
          <w:rFonts w:hint="eastAsia" w:ascii="仿宋" w:hAnsi="仿宋" w:eastAsia="仿宋" w:cs="仿宋"/>
          <w:color w:val="000000"/>
          <w:kern w:val="0"/>
          <w:sz w:val="24"/>
          <w:szCs w:val="24"/>
          <w:shd w:val="clear" w:color="auto" w:fill="FFFFFF"/>
          <w:lang w:val="en-US"/>
        </w:rPr>
      </w:pPr>
      <w:r>
        <w:rPr>
          <w:rFonts w:hint="eastAsia" w:ascii="仿宋" w:hAnsi="仿宋" w:eastAsia="仿宋" w:cs="仿宋"/>
          <w:color w:val="000000"/>
          <w:kern w:val="0"/>
          <w:sz w:val="24"/>
          <w:szCs w:val="24"/>
          <w:shd w:val="clear" w:color="auto" w:fill="FFFFFF"/>
          <w:lang w:val="en-US" w:eastAsia="zh-CN" w:bidi="ar"/>
        </w:rPr>
        <w:t>（四）保守对方的商业秘密，不将其用于交易以外的目的。</w:t>
      </w:r>
    </w:p>
    <w:p w14:paraId="5470F8F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both"/>
        <w:rPr>
          <w:rFonts w:hint="eastAsia" w:ascii="仿宋" w:hAnsi="仿宋" w:eastAsia="仿宋" w:cs="仿宋"/>
          <w:color w:val="000000"/>
          <w:kern w:val="0"/>
          <w:sz w:val="24"/>
          <w:szCs w:val="24"/>
          <w:shd w:val="clear" w:color="auto" w:fill="FFFFFF"/>
          <w:lang w:val="en-US"/>
        </w:rPr>
      </w:pPr>
      <w:r>
        <w:rPr>
          <w:rFonts w:hint="eastAsia" w:ascii="仿宋" w:hAnsi="仿宋" w:eastAsia="仿宋" w:cs="仿宋"/>
          <w:color w:val="000000"/>
          <w:kern w:val="0"/>
          <w:sz w:val="24"/>
          <w:szCs w:val="24"/>
          <w:shd w:val="clear" w:color="auto" w:fill="FFFFFF"/>
          <w:lang w:val="en-US" w:eastAsia="zh-CN" w:bidi="ar"/>
        </w:rPr>
        <w:t>第二条 甲方承诺</w:t>
      </w:r>
    </w:p>
    <w:p w14:paraId="5E045C8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both"/>
        <w:rPr>
          <w:rFonts w:hint="eastAsia" w:ascii="仿宋" w:hAnsi="仿宋" w:eastAsia="仿宋" w:cs="仿宋"/>
          <w:color w:val="000000"/>
          <w:kern w:val="0"/>
          <w:sz w:val="24"/>
          <w:szCs w:val="24"/>
          <w:shd w:val="clear" w:color="auto" w:fill="FFFFFF"/>
          <w:lang w:val="en-US"/>
        </w:rPr>
      </w:pPr>
      <w:r>
        <w:rPr>
          <w:rFonts w:hint="eastAsia" w:ascii="仿宋" w:hAnsi="仿宋" w:eastAsia="仿宋" w:cs="仿宋"/>
          <w:color w:val="000000"/>
          <w:kern w:val="0"/>
          <w:sz w:val="24"/>
          <w:szCs w:val="24"/>
          <w:shd w:val="clear" w:color="auto" w:fill="FFFFFF"/>
          <w:lang w:val="en-US" w:eastAsia="zh-CN" w:bidi="ar"/>
        </w:rPr>
        <w:t xml:space="preserve">在交易的事前、事中、事后遵守以下（包括但不限于）事项： </w:t>
      </w:r>
    </w:p>
    <w:p w14:paraId="6A26E5F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both"/>
        <w:rPr>
          <w:rFonts w:hint="eastAsia" w:ascii="仿宋" w:hAnsi="仿宋" w:eastAsia="仿宋" w:cs="仿宋"/>
          <w:color w:val="000000"/>
          <w:kern w:val="0"/>
          <w:sz w:val="24"/>
          <w:szCs w:val="24"/>
          <w:shd w:val="clear" w:color="auto" w:fill="FFFFFF"/>
          <w:lang w:val="en-US"/>
        </w:rPr>
      </w:pPr>
      <w:r>
        <w:rPr>
          <w:rFonts w:hint="eastAsia" w:ascii="仿宋" w:hAnsi="仿宋" w:eastAsia="仿宋" w:cs="仿宋"/>
          <w:color w:val="000000"/>
          <w:kern w:val="0"/>
          <w:sz w:val="24"/>
          <w:szCs w:val="24"/>
          <w:shd w:val="clear" w:color="auto" w:fill="FFFFFF"/>
          <w:lang w:val="en-US" w:eastAsia="zh-CN" w:bidi="ar"/>
        </w:rPr>
        <w:t>（一）不参加乙方或相关单位的宴请。</w:t>
      </w:r>
    </w:p>
    <w:p w14:paraId="19DF466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both"/>
        <w:rPr>
          <w:rFonts w:hint="eastAsia" w:ascii="仿宋" w:hAnsi="仿宋" w:eastAsia="仿宋" w:cs="仿宋"/>
          <w:color w:val="000000"/>
          <w:kern w:val="0"/>
          <w:sz w:val="24"/>
          <w:szCs w:val="24"/>
          <w:shd w:val="clear" w:color="auto" w:fill="FFFFFF"/>
          <w:lang w:val="en-US"/>
        </w:rPr>
      </w:pPr>
      <w:r>
        <w:rPr>
          <w:rFonts w:hint="eastAsia" w:ascii="仿宋" w:hAnsi="仿宋" w:eastAsia="仿宋" w:cs="仿宋"/>
          <w:color w:val="000000"/>
          <w:kern w:val="0"/>
          <w:sz w:val="24"/>
          <w:szCs w:val="24"/>
          <w:shd w:val="clear" w:color="auto" w:fill="FFFFFF"/>
          <w:lang w:val="en-US" w:eastAsia="zh-CN" w:bidi="ar"/>
        </w:rPr>
        <w:t>（二）不私自收受乙方或相关单位的礼品、礼券或以“低价付款”的物品。</w:t>
      </w:r>
    </w:p>
    <w:p w14:paraId="0CF137E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both"/>
        <w:rPr>
          <w:rFonts w:hint="eastAsia" w:ascii="仿宋" w:hAnsi="仿宋" w:eastAsia="仿宋" w:cs="仿宋"/>
          <w:color w:val="000000"/>
          <w:kern w:val="0"/>
          <w:sz w:val="24"/>
          <w:szCs w:val="24"/>
          <w:shd w:val="clear" w:color="auto" w:fill="FFFFFF"/>
          <w:lang w:val="en-US"/>
        </w:rPr>
      </w:pPr>
      <w:r>
        <w:rPr>
          <w:rFonts w:hint="eastAsia" w:ascii="仿宋" w:hAnsi="仿宋" w:eastAsia="仿宋" w:cs="仿宋"/>
          <w:color w:val="000000"/>
          <w:kern w:val="0"/>
          <w:sz w:val="24"/>
          <w:szCs w:val="24"/>
          <w:shd w:val="clear" w:color="auto" w:fill="FFFFFF"/>
          <w:lang w:val="en-US" w:eastAsia="zh-CN" w:bidi="ar"/>
        </w:rPr>
        <w:t>（三）不接受乙方或相关单位的礼金、贿赂、账外回扣等任何形式的私下经济利益。</w:t>
      </w:r>
    </w:p>
    <w:p w14:paraId="2D411E3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both"/>
        <w:rPr>
          <w:rFonts w:hint="eastAsia" w:ascii="仿宋" w:hAnsi="仿宋" w:eastAsia="仿宋" w:cs="仿宋"/>
          <w:color w:val="000000"/>
          <w:kern w:val="0"/>
          <w:sz w:val="24"/>
          <w:szCs w:val="24"/>
          <w:shd w:val="clear" w:color="auto" w:fill="FFFFFF"/>
          <w:lang w:val="en-US"/>
        </w:rPr>
      </w:pPr>
      <w:r>
        <w:rPr>
          <w:rFonts w:hint="eastAsia" w:ascii="仿宋" w:hAnsi="仿宋" w:eastAsia="仿宋" w:cs="仿宋"/>
          <w:color w:val="000000"/>
          <w:kern w:val="0"/>
          <w:sz w:val="24"/>
          <w:szCs w:val="24"/>
          <w:shd w:val="clear" w:color="auto" w:fill="FFFFFF"/>
          <w:lang w:val="en-US" w:eastAsia="zh-CN" w:bidi="ar"/>
        </w:rPr>
        <w:t>（四）不私自接受乙方或相关单位提供的娱乐、游玩或任何考察形式的变相旅游等活动。</w:t>
      </w:r>
    </w:p>
    <w:p w14:paraId="086264B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both"/>
        <w:rPr>
          <w:rFonts w:hint="eastAsia" w:ascii="仿宋" w:hAnsi="仿宋" w:eastAsia="仿宋" w:cs="仿宋"/>
          <w:color w:val="000000"/>
          <w:kern w:val="0"/>
          <w:sz w:val="24"/>
          <w:szCs w:val="24"/>
          <w:shd w:val="clear" w:color="auto" w:fill="FFFFFF"/>
          <w:lang w:val="en-US"/>
        </w:rPr>
      </w:pPr>
      <w:r>
        <w:rPr>
          <w:rFonts w:hint="eastAsia" w:ascii="仿宋" w:hAnsi="仿宋" w:eastAsia="仿宋" w:cs="仿宋"/>
          <w:color w:val="000000"/>
          <w:kern w:val="0"/>
          <w:sz w:val="24"/>
          <w:szCs w:val="24"/>
          <w:shd w:val="clear" w:color="auto" w:fill="FFFFFF"/>
          <w:lang w:val="en-US" w:eastAsia="zh-CN" w:bidi="ar"/>
        </w:rPr>
        <w:t>（五）不利用职务之便谋取非法利益；不向乙方或相关单位介绍配偶、子女及其他亲属参与同交易有关的经济活动；不以任何理由向乙方或相关单位推荐分包单位、供货商，或要求乙方购买交易合同规定以外的材料、设备等。</w:t>
      </w:r>
    </w:p>
    <w:p w14:paraId="0225C69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both"/>
        <w:rPr>
          <w:rFonts w:hint="eastAsia" w:ascii="仿宋" w:hAnsi="仿宋" w:eastAsia="仿宋" w:cs="仿宋"/>
          <w:color w:val="000000"/>
          <w:kern w:val="0"/>
          <w:sz w:val="24"/>
          <w:szCs w:val="24"/>
          <w:shd w:val="clear" w:color="auto" w:fill="FFFFFF"/>
          <w:lang w:val="en-US"/>
        </w:rPr>
      </w:pPr>
      <w:r>
        <w:rPr>
          <w:rFonts w:hint="eastAsia" w:ascii="仿宋" w:hAnsi="仿宋" w:eastAsia="仿宋" w:cs="仿宋"/>
          <w:color w:val="000000"/>
          <w:kern w:val="0"/>
          <w:sz w:val="24"/>
          <w:szCs w:val="24"/>
          <w:shd w:val="clear" w:color="auto" w:fill="FFFFFF"/>
          <w:lang w:val="en-US" w:eastAsia="zh-CN" w:bidi="ar"/>
        </w:rPr>
        <w:t>（六）不得有其他任何在乙方等相关单位获取不当利益的行为。</w:t>
      </w:r>
    </w:p>
    <w:p w14:paraId="05AE3F1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both"/>
        <w:rPr>
          <w:rFonts w:hint="eastAsia" w:ascii="仿宋" w:hAnsi="仿宋" w:eastAsia="仿宋" w:cs="仿宋"/>
          <w:color w:val="000000"/>
          <w:kern w:val="0"/>
          <w:sz w:val="24"/>
          <w:szCs w:val="24"/>
          <w:shd w:val="clear" w:color="auto" w:fill="FFFFFF"/>
          <w:lang w:val="en-US"/>
        </w:rPr>
      </w:pPr>
      <w:r>
        <w:rPr>
          <w:rFonts w:hint="eastAsia" w:ascii="仿宋" w:hAnsi="仿宋" w:eastAsia="仿宋" w:cs="仿宋"/>
          <w:color w:val="000000"/>
          <w:kern w:val="0"/>
          <w:sz w:val="24"/>
          <w:szCs w:val="24"/>
          <w:shd w:val="clear" w:color="auto" w:fill="FFFFFF"/>
          <w:lang w:val="en-US" w:eastAsia="zh-CN" w:bidi="ar"/>
        </w:rPr>
        <w:t>第三条 乙方承诺</w:t>
      </w:r>
    </w:p>
    <w:p w14:paraId="70ABC21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both"/>
        <w:rPr>
          <w:rFonts w:hint="eastAsia" w:ascii="仿宋" w:hAnsi="仿宋" w:eastAsia="仿宋" w:cs="仿宋"/>
          <w:color w:val="000000"/>
          <w:kern w:val="0"/>
          <w:sz w:val="24"/>
          <w:szCs w:val="24"/>
          <w:shd w:val="clear" w:color="auto" w:fill="FFFFFF"/>
          <w:lang w:val="en-US"/>
        </w:rPr>
      </w:pPr>
      <w:r>
        <w:rPr>
          <w:rFonts w:hint="eastAsia" w:ascii="仿宋" w:hAnsi="仿宋" w:eastAsia="仿宋" w:cs="仿宋"/>
          <w:color w:val="000000"/>
          <w:kern w:val="0"/>
          <w:sz w:val="24"/>
          <w:szCs w:val="24"/>
          <w:shd w:val="clear" w:color="auto" w:fill="FFFFFF"/>
          <w:lang w:val="en-US" w:eastAsia="zh-CN" w:bidi="ar"/>
        </w:rPr>
        <w:t>在交易的事前、事中、事后遵守以下（包括但不限于）事项：</w:t>
      </w:r>
    </w:p>
    <w:p w14:paraId="069E240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360" w:firstLineChars="150"/>
        <w:jc w:val="both"/>
        <w:rPr>
          <w:rFonts w:hint="eastAsia" w:ascii="仿宋" w:hAnsi="仿宋" w:eastAsia="仿宋" w:cs="仿宋"/>
          <w:color w:val="000000"/>
          <w:kern w:val="0"/>
          <w:sz w:val="24"/>
          <w:szCs w:val="24"/>
          <w:shd w:val="clear" w:color="auto" w:fill="FFFFFF"/>
          <w:lang w:val="en-US"/>
        </w:rPr>
      </w:pPr>
      <w:r>
        <w:rPr>
          <w:rFonts w:hint="eastAsia" w:ascii="仿宋" w:hAnsi="仿宋" w:eastAsia="仿宋" w:cs="仿宋"/>
          <w:color w:val="000000"/>
          <w:kern w:val="0"/>
          <w:sz w:val="24"/>
          <w:szCs w:val="24"/>
          <w:shd w:val="clear" w:color="auto" w:fill="FFFFFF"/>
          <w:lang w:val="en-US" w:eastAsia="zh-CN" w:bidi="ar"/>
        </w:rPr>
        <w:t>（一）与甲方保持正常的业务交往，严格执行合同约定。</w:t>
      </w:r>
    </w:p>
    <w:p w14:paraId="65C2201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360" w:firstLineChars="150"/>
        <w:jc w:val="both"/>
        <w:rPr>
          <w:rFonts w:hint="eastAsia" w:ascii="仿宋" w:hAnsi="仿宋" w:eastAsia="仿宋" w:cs="仿宋"/>
          <w:color w:val="000000"/>
          <w:kern w:val="0"/>
          <w:sz w:val="24"/>
          <w:szCs w:val="24"/>
          <w:shd w:val="clear" w:color="auto" w:fill="FFFFFF"/>
          <w:lang w:val="en-US"/>
        </w:rPr>
      </w:pPr>
      <w:r>
        <w:rPr>
          <w:rFonts w:hint="eastAsia" w:ascii="仿宋" w:hAnsi="仿宋" w:eastAsia="仿宋" w:cs="仿宋"/>
          <w:color w:val="000000"/>
          <w:kern w:val="0"/>
          <w:sz w:val="24"/>
          <w:szCs w:val="24"/>
          <w:shd w:val="clear" w:color="auto" w:fill="FFFFFF"/>
          <w:lang w:val="en-US" w:eastAsia="zh-CN" w:bidi="ar"/>
        </w:rPr>
        <w:t>（二）不向甲方工作人员及任何与甲方相关联的单位或个人提供宴请、旅游、健身、娱乐、变相考察等活动。</w:t>
      </w:r>
    </w:p>
    <w:p w14:paraId="5AD5D7E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360" w:firstLineChars="150"/>
        <w:jc w:val="both"/>
        <w:rPr>
          <w:rFonts w:hint="eastAsia" w:ascii="仿宋" w:hAnsi="仿宋" w:eastAsia="仿宋" w:cs="仿宋"/>
          <w:color w:val="000000"/>
          <w:kern w:val="0"/>
          <w:sz w:val="24"/>
          <w:szCs w:val="24"/>
          <w:shd w:val="clear" w:color="auto" w:fill="FFFFFF"/>
          <w:lang w:val="en-US"/>
        </w:rPr>
      </w:pPr>
      <w:r>
        <w:rPr>
          <w:rFonts w:hint="eastAsia" w:ascii="仿宋" w:hAnsi="仿宋" w:eastAsia="仿宋" w:cs="仿宋"/>
          <w:color w:val="000000"/>
          <w:kern w:val="0"/>
          <w:sz w:val="24"/>
          <w:szCs w:val="24"/>
          <w:shd w:val="clear" w:color="auto" w:fill="FFFFFF"/>
          <w:lang w:val="en-US" w:eastAsia="zh-CN" w:bidi="ar"/>
        </w:rPr>
        <w:t>（三）不私自向甲方、相关单位及其工作人员赠送礼品、现金、有价卡券等。</w:t>
      </w:r>
    </w:p>
    <w:p w14:paraId="7414975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360" w:firstLineChars="150"/>
        <w:jc w:val="both"/>
        <w:rPr>
          <w:rFonts w:hint="eastAsia" w:ascii="仿宋" w:hAnsi="仿宋" w:eastAsia="仿宋" w:cs="仿宋"/>
          <w:color w:val="000000"/>
          <w:kern w:val="0"/>
          <w:sz w:val="24"/>
          <w:szCs w:val="24"/>
          <w:shd w:val="clear" w:color="auto" w:fill="FFFFFF"/>
          <w:lang w:val="en-US"/>
        </w:rPr>
      </w:pPr>
      <w:r>
        <w:rPr>
          <w:rFonts w:hint="eastAsia" w:ascii="仿宋" w:hAnsi="仿宋" w:eastAsia="仿宋" w:cs="仿宋"/>
          <w:color w:val="000000"/>
          <w:kern w:val="0"/>
          <w:sz w:val="24"/>
          <w:szCs w:val="24"/>
          <w:shd w:val="clear" w:color="auto" w:fill="FFFFFF"/>
          <w:lang w:val="en-US" w:eastAsia="zh-CN" w:bidi="ar"/>
        </w:rPr>
        <w:t>（四）不在账外给予甲方、相关单位及其工作人员回扣；不假借促销费、宣传费、赞助费、科研费、劳务费、咨询费、好处费、感谢费、佣金等名义，或者以报销各种费用等方式，给付甲方、相关单位及其工作人员财物（利益）。</w:t>
      </w:r>
    </w:p>
    <w:p w14:paraId="25F50E5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both"/>
        <w:rPr>
          <w:rFonts w:hint="eastAsia" w:ascii="仿宋" w:hAnsi="仿宋" w:eastAsia="仿宋" w:cs="仿宋"/>
          <w:color w:val="000000"/>
          <w:kern w:val="0"/>
          <w:sz w:val="24"/>
          <w:szCs w:val="24"/>
          <w:shd w:val="clear" w:color="auto" w:fill="FFFFFF"/>
          <w:lang w:val="en-US"/>
        </w:rPr>
      </w:pPr>
      <w:r>
        <w:rPr>
          <w:rFonts w:hint="eastAsia" w:ascii="仿宋" w:hAnsi="仿宋" w:eastAsia="仿宋" w:cs="仿宋"/>
          <w:color w:val="000000"/>
          <w:kern w:val="0"/>
          <w:sz w:val="24"/>
          <w:szCs w:val="24"/>
          <w:shd w:val="clear" w:color="auto" w:fill="FFFFFF"/>
          <w:lang w:val="en-US" w:eastAsia="zh-CN" w:bidi="ar"/>
        </w:rPr>
        <w:t>（五）及时向甲方通报甲方人员违反本承诺书规定的行为。</w:t>
      </w:r>
    </w:p>
    <w:p w14:paraId="03DDA74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both"/>
        <w:rPr>
          <w:rFonts w:hint="eastAsia" w:ascii="仿宋" w:hAnsi="仿宋" w:eastAsia="仿宋" w:cs="仿宋"/>
          <w:color w:val="000000"/>
          <w:kern w:val="0"/>
          <w:sz w:val="24"/>
          <w:szCs w:val="24"/>
          <w:shd w:val="clear" w:color="auto" w:fill="FFFFFF"/>
          <w:lang w:val="en-US"/>
        </w:rPr>
      </w:pPr>
      <w:r>
        <w:rPr>
          <w:rFonts w:hint="eastAsia" w:ascii="仿宋" w:hAnsi="仿宋" w:eastAsia="仿宋" w:cs="仿宋"/>
          <w:color w:val="000000"/>
          <w:kern w:val="0"/>
          <w:sz w:val="24"/>
          <w:szCs w:val="24"/>
          <w:shd w:val="clear" w:color="auto" w:fill="FFFFFF"/>
          <w:lang w:val="en-US" w:eastAsia="zh-CN" w:bidi="ar"/>
        </w:rPr>
        <w:t>第四条 违约责任</w:t>
      </w:r>
    </w:p>
    <w:p w14:paraId="0027FA3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both"/>
        <w:rPr>
          <w:rFonts w:hint="eastAsia" w:ascii="仿宋" w:hAnsi="仿宋" w:eastAsia="仿宋" w:cs="仿宋"/>
          <w:color w:val="000000"/>
          <w:kern w:val="0"/>
          <w:sz w:val="24"/>
          <w:szCs w:val="24"/>
          <w:shd w:val="clear" w:color="auto" w:fill="FFFFFF"/>
          <w:lang w:val="en-US"/>
        </w:rPr>
      </w:pPr>
      <w:r>
        <w:rPr>
          <w:rFonts w:hint="eastAsia" w:ascii="仿宋" w:hAnsi="仿宋" w:eastAsia="仿宋" w:cs="仿宋"/>
          <w:color w:val="000000"/>
          <w:kern w:val="0"/>
          <w:sz w:val="24"/>
          <w:szCs w:val="24"/>
          <w:shd w:val="clear" w:color="auto" w:fill="FFFFFF"/>
          <w:lang w:val="en-US" w:eastAsia="zh-CN" w:bidi="ar"/>
        </w:rPr>
        <w:t>（一）甲方工作人员违反本承诺书第一条、第二条的，严格按甲方相关公司制度处理和有关法律法规处理;涉嫌犯罪的，移交司法机关处理；给乙方造成经济损失的，责任人应予以赔偿。</w:t>
      </w:r>
    </w:p>
    <w:p w14:paraId="6FE9F28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both"/>
        <w:rPr>
          <w:rFonts w:hint="eastAsia" w:ascii="仿宋" w:hAnsi="仿宋" w:eastAsia="仿宋" w:cs="仿宋"/>
          <w:color w:val="000000"/>
          <w:kern w:val="0"/>
          <w:sz w:val="24"/>
          <w:szCs w:val="24"/>
          <w:shd w:val="clear" w:color="auto" w:fill="FFFFFF"/>
          <w:lang w:val="en-US"/>
        </w:rPr>
      </w:pPr>
      <w:r>
        <w:rPr>
          <w:rFonts w:hint="eastAsia" w:ascii="仿宋" w:hAnsi="仿宋" w:eastAsia="仿宋" w:cs="仿宋"/>
          <w:color w:val="000000"/>
          <w:kern w:val="0"/>
          <w:sz w:val="24"/>
          <w:szCs w:val="24"/>
          <w:shd w:val="clear" w:color="auto" w:fill="FFFFFF"/>
          <w:lang w:val="en-US" w:eastAsia="zh-CN" w:bidi="ar"/>
        </w:rPr>
        <w:t>（二）乙方工作人员违反本承诺书第一条、第三条的，按乙方相关制度和有关法律法规处理，甲方有权终止合同;涉嫌犯罪的，移交司法机关处理；给甲方造成经济损失的，乙方承担赔偿责任。</w:t>
      </w:r>
    </w:p>
    <w:p w14:paraId="51E973F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both"/>
        <w:rPr>
          <w:rFonts w:hint="eastAsia" w:ascii="仿宋" w:hAnsi="仿宋" w:eastAsia="仿宋" w:cs="仿宋"/>
          <w:color w:val="000000"/>
          <w:kern w:val="0"/>
          <w:sz w:val="24"/>
          <w:szCs w:val="24"/>
          <w:shd w:val="clear" w:color="auto" w:fill="FFFFFF"/>
          <w:lang w:val="en-US"/>
        </w:rPr>
      </w:pPr>
      <w:r>
        <w:rPr>
          <w:rFonts w:hint="eastAsia" w:ascii="仿宋" w:hAnsi="仿宋" w:eastAsia="仿宋" w:cs="仿宋"/>
          <w:color w:val="000000"/>
          <w:kern w:val="0"/>
          <w:sz w:val="24"/>
          <w:szCs w:val="24"/>
          <w:shd w:val="clear" w:color="auto" w:fill="FFFFFF"/>
          <w:lang w:val="en-US" w:eastAsia="zh-CN" w:bidi="ar"/>
        </w:rPr>
        <w:t>第五条 本承诺书作为交易合同或协议的附件，与交易合同或协议具有同等法律效力。经双方签署后立即生效。</w:t>
      </w:r>
    </w:p>
    <w:p w14:paraId="3A50CEE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both"/>
        <w:rPr>
          <w:rFonts w:hint="eastAsia" w:ascii="仿宋" w:hAnsi="仿宋" w:eastAsia="仿宋" w:cs="仿宋"/>
          <w:color w:val="000000"/>
          <w:kern w:val="0"/>
          <w:sz w:val="24"/>
          <w:szCs w:val="24"/>
          <w:shd w:val="clear" w:color="auto" w:fill="FFFFFF"/>
          <w:lang w:val="en-US"/>
        </w:rPr>
      </w:pPr>
      <w:r>
        <w:rPr>
          <w:rFonts w:hint="eastAsia" w:ascii="仿宋" w:hAnsi="仿宋" w:eastAsia="仿宋" w:cs="仿宋"/>
          <w:color w:val="000000"/>
          <w:kern w:val="0"/>
          <w:sz w:val="24"/>
          <w:szCs w:val="24"/>
          <w:shd w:val="clear" w:color="auto" w:fill="FFFFFF"/>
          <w:lang w:val="en-US" w:eastAsia="zh-CN" w:bidi="ar"/>
        </w:rPr>
        <w:t>第六条 乙方在履行合同或协议过程中，若发现甲方的相关人员有违反《廉政承诺书》所规定的行为，可以直接向甲方审计督查部投诉（电话：15005518562）。</w:t>
      </w:r>
    </w:p>
    <w:p w14:paraId="7668EAD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both"/>
        <w:rPr>
          <w:rFonts w:hint="eastAsia" w:ascii="仿宋" w:hAnsi="仿宋" w:eastAsia="仿宋" w:cs="仿宋"/>
          <w:color w:val="000000"/>
          <w:kern w:val="0"/>
          <w:sz w:val="24"/>
          <w:szCs w:val="24"/>
          <w:shd w:val="clear" w:color="auto" w:fill="FFFFFF"/>
          <w:lang w:val="en-US"/>
        </w:rPr>
      </w:pPr>
      <w:r>
        <w:rPr>
          <w:rFonts w:hint="eastAsia" w:ascii="仿宋" w:hAnsi="仿宋" w:eastAsia="仿宋" w:cs="仿宋"/>
          <w:color w:val="000000"/>
          <w:kern w:val="0"/>
          <w:sz w:val="24"/>
          <w:szCs w:val="24"/>
          <w:shd w:val="clear" w:color="auto" w:fill="FFFFFF"/>
          <w:lang w:val="en-US" w:eastAsia="zh-CN" w:bidi="ar"/>
        </w:rPr>
        <w:t>第七条 本承诺书一式四份，甲乙双方各持两份。</w:t>
      </w:r>
    </w:p>
    <w:p w14:paraId="20ACFF6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both"/>
        <w:rPr>
          <w:rFonts w:hint="eastAsia" w:ascii="仿宋" w:hAnsi="仿宋" w:eastAsia="仿宋" w:cs="仿宋"/>
          <w:sz w:val="24"/>
          <w:szCs w:val="24"/>
          <w:lang w:val="en-US"/>
        </w:rPr>
      </w:pPr>
    </w:p>
    <w:p w14:paraId="7B662AB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both"/>
        <w:rPr>
          <w:rFonts w:hint="eastAsia" w:ascii="仿宋" w:hAnsi="仿宋" w:eastAsia="仿宋" w:cs="仿宋"/>
          <w:sz w:val="24"/>
          <w:szCs w:val="24"/>
          <w:lang w:val="en-US"/>
        </w:rPr>
      </w:pPr>
    </w:p>
    <w:p w14:paraId="5BB8EAE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both"/>
        <w:rPr>
          <w:rFonts w:hint="eastAsia" w:ascii="仿宋" w:hAnsi="仿宋" w:eastAsia="仿宋" w:cs="仿宋"/>
          <w:sz w:val="24"/>
          <w:szCs w:val="24"/>
          <w:lang w:val="en-US"/>
        </w:rPr>
      </w:pPr>
    </w:p>
    <w:p w14:paraId="11177E2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both"/>
        <w:rPr>
          <w:rFonts w:hint="eastAsia" w:ascii="仿宋" w:hAnsi="仿宋" w:eastAsia="仿宋" w:cs="仿宋"/>
          <w:color w:val="000000"/>
          <w:kern w:val="0"/>
          <w:sz w:val="24"/>
          <w:szCs w:val="24"/>
          <w:shd w:val="clear" w:color="auto" w:fill="FFFFFF"/>
          <w:lang w:val="en-US"/>
        </w:rPr>
      </w:pPr>
      <w:r>
        <w:rPr>
          <w:rFonts w:hint="eastAsia" w:ascii="仿宋" w:hAnsi="仿宋" w:eastAsia="仿宋" w:cs="仿宋"/>
          <w:color w:val="000000"/>
          <w:kern w:val="0"/>
          <w:sz w:val="24"/>
          <w:szCs w:val="24"/>
          <w:shd w:val="clear" w:color="auto" w:fill="FFFFFF"/>
          <w:lang w:val="en-US" w:eastAsia="zh-CN" w:bidi="ar"/>
        </w:rPr>
        <w:t>甲方单位：（盖章）                   乙方单位：（盖章）</w:t>
      </w:r>
    </w:p>
    <w:p w14:paraId="5AC981A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both"/>
        <w:rPr>
          <w:rFonts w:hint="eastAsia" w:ascii="仿宋" w:hAnsi="仿宋" w:eastAsia="仿宋" w:cs="仿宋"/>
          <w:color w:val="000000"/>
          <w:kern w:val="0"/>
          <w:sz w:val="24"/>
          <w:szCs w:val="24"/>
          <w:shd w:val="clear" w:color="auto" w:fill="FFFFFF"/>
          <w:lang w:val="en-US"/>
        </w:rPr>
      </w:pPr>
      <w:r>
        <w:rPr>
          <w:rFonts w:hint="eastAsia" w:ascii="仿宋" w:hAnsi="仿宋" w:eastAsia="仿宋" w:cs="仿宋"/>
          <w:color w:val="000000"/>
          <w:kern w:val="0"/>
          <w:sz w:val="24"/>
          <w:szCs w:val="24"/>
          <w:shd w:val="clear" w:color="auto" w:fill="FFFFFF"/>
          <w:lang w:val="en-US" w:eastAsia="zh-CN" w:bidi="ar"/>
        </w:rPr>
        <w:t>法定代表人：                         法定代表人：</w:t>
      </w:r>
    </w:p>
    <w:p w14:paraId="1796C36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both"/>
        <w:rPr>
          <w:rFonts w:hint="eastAsia" w:ascii="仿宋" w:hAnsi="仿宋" w:eastAsia="仿宋" w:cs="仿宋"/>
          <w:color w:val="000000"/>
          <w:kern w:val="0"/>
          <w:sz w:val="24"/>
          <w:szCs w:val="24"/>
          <w:shd w:val="clear" w:color="auto" w:fill="FFFFFF"/>
          <w:lang w:val="en-US"/>
        </w:rPr>
      </w:pPr>
      <w:r>
        <w:rPr>
          <w:rFonts w:hint="eastAsia" w:ascii="仿宋" w:hAnsi="仿宋" w:eastAsia="仿宋" w:cs="仿宋"/>
          <w:color w:val="000000"/>
          <w:kern w:val="0"/>
          <w:sz w:val="24"/>
          <w:szCs w:val="24"/>
          <w:shd w:val="clear" w:color="auto" w:fill="FFFFFF"/>
          <w:lang w:val="en-US" w:eastAsia="zh-CN" w:bidi="ar"/>
        </w:rPr>
        <w:t>法定代表人联系电话：                 法定代表人联系电话：</w:t>
      </w:r>
    </w:p>
    <w:p w14:paraId="5D17F64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both"/>
        <w:rPr>
          <w:rFonts w:hint="eastAsia" w:ascii="仿宋" w:hAnsi="仿宋" w:eastAsia="仿宋" w:cs="仿宋"/>
          <w:color w:val="000000"/>
          <w:kern w:val="0"/>
          <w:sz w:val="24"/>
          <w:szCs w:val="24"/>
          <w:shd w:val="clear" w:color="auto" w:fill="FFFFFF"/>
          <w:lang w:val="en-US"/>
        </w:rPr>
      </w:pPr>
      <w:r>
        <w:rPr>
          <w:rFonts w:hint="eastAsia" w:ascii="仿宋" w:hAnsi="仿宋" w:eastAsia="仿宋" w:cs="仿宋"/>
          <w:color w:val="000000"/>
          <w:kern w:val="0"/>
          <w:sz w:val="24"/>
          <w:szCs w:val="24"/>
          <w:shd w:val="clear" w:color="auto" w:fill="FFFFFF"/>
          <w:lang w:val="en-US" w:eastAsia="zh-CN" w:bidi="ar"/>
        </w:rPr>
        <w:t>委托代理人：                         委托代理人：</w:t>
      </w:r>
    </w:p>
    <w:p w14:paraId="1E6FC13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both"/>
        <w:rPr>
          <w:rFonts w:hint="eastAsia" w:ascii="仿宋" w:hAnsi="仿宋" w:eastAsia="仿宋" w:cs="仿宋"/>
          <w:color w:val="000000"/>
          <w:kern w:val="0"/>
          <w:sz w:val="24"/>
          <w:szCs w:val="24"/>
          <w:shd w:val="clear" w:color="auto" w:fill="FFFFFF"/>
          <w:lang w:val="en-US"/>
        </w:rPr>
      </w:pPr>
      <w:r>
        <w:rPr>
          <w:rFonts w:hint="eastAsia" w:ascii="仿宋" w:hAnsi="仿宋" w:eastAsia="仿宋" w:cs="仿宋"/>
          <w:color w:val="000000"/>
          <w:kern w:val="0"/>
          <w:sz w:val="24"/>
          <w:szCs w:val="24"/>
          <w:shd w:val="clear" w:color="auto" w:fill="FFFFFF"/>
          <w:lang w:val="en-US" w:eastAsia="zh-CN" w:bidi="ar"/>
        </w:rPr>
        <w:t>项目负责人：                         项目负责人：</w:t>
      </w:r>
    </w:p>
    <w:p w14:paraId="15B1248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both"/>
        <w:rPr>
          <w:rFonts w:hint="eastAsia" w:ascii="仿宋" w:hAnsi="仿宋" w:eastAsia="仿宋" w:cs="仿宋"/>
          <w:color w:val="000000"/>
          <w:kern w:val="0"/>
          <w:sz w:val="24"/>
          <w:szCs w:val="24"/>
          <w:shd w:val="clear" w:color="auto" w:fill="FFFFFF"/>
          <w:lang w:val="en-US"/>
        </w:rPr>
      </w:pPr>
      <w:r>
        <w:rPr>
          <w:rFonts w:hint="eastAsia" w:ascii="仿宋" w:hAnsi="仿宋" w:eastAsia="仿宋" w:cs="仿宋"/>
          <w:color w:val="000000"/>
          <w:kern w:val="0"/>
          <w:sz w:val="24"/>
          <w:szCs w:val="24"/>
          <w:shd w:val="clear" w:color="auto" w:fill="FFFFFF"/>
          <w:lang w:val="en-US" w:eastAsia="zh-CN" w:bidi="ar"/>
        </w:rPr>
        <w:t xml:space="preserve">监督电话：15005518562                监督电话：                                </w:t>
      </w:r>
    </w:p>
    <w:p w14:paraId="7908642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both"/>
        <w:rPr>
          <w:rFonts w:hint="eastAsia" w:ascii="仿宋" w:hAnsi="仿宋" w:eastAsia="仿宋" w:cs="仿宋"/>
          <w:color w:val="000000"/>
          <w:kern w:val="0"/>
          <w:sz w:val="24"/>
          <w:szCs w:val="24"/>
          <w:shd w:val="clear" w:color="auto" w:fill="FFFFFF"/>
          <w:lang w:val="en-US"/>
        </w:rPr>
      </w:pPr>
      <w:r>
        <w:rPr>
          <w:rFonts w:hint="eastAsia" w:ascii="仿宋" w:hAnsi="仿宋" w:eastAsia="仿宋" w:cs="仿宋"/>
          <w:color w:val="000000"/>
          <w:kern w:val="0"/>
          <w:sz w:val="24"/>
          <w:szCs w:val="24"/>
          <w:shd w:val="clear" w:color="auto" w:fill="FFFFFF"/>
          <w:lang w:val="en-US" w:eastAsia="zh-CN" w:bidi="ar"/>
        </w:rPr>
        <w:t>监督邮箱：xhjtdc@xinhuaedu.com       监督邮箱：</w:t>
      </w:r>
    </w:p>
    <w:p w14:paraId="48A36F2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both"/>
        <w:rPr>
          <w:rFonts w:hint="eastAsia" w:ascii="仿宋" w:hAnsi="仿宋" w:eastAsia="仿宋" w:cs="仿宋"/>
          <w:color w:val="000000"/>
          <w:kern w:val="0"/>
          <w:sz w:val="28"/>
          <w:szCs w:val="28"/>
          <w:shd w:val="clear" w:color="auto" w:fill="FFFFFF"/>
          <w:lang w:val="en-US"/>
        </w:rPr>
      </w:pPr>
      <w:r>
        <w:rPr>
          <w:rFonts w:hint="eastAsia" w:ascii="仿宋" w:hAnsi="仿宋" w:eastAsia="仿宋" w:cs="仿宋"/>
          <w:color w:val="000000"/>
          <w:kern w:val="0"/>
          <w:sz w:val="24"/>
          <w:szCs w:val="24"/>
          <w:shd w:val="clear" w:color="auto" w:fill="FFFFFF"/>
          <w:lang w:val="en-US" w:eastAsia="zh-CN" w:bidi="ar"/>
        </w:rPr>
        <w:t xml:space="preserve">          jtdsz@xinhuaedu.com   </w:t>
      </w:r>
      <w:r>
        <w:rPr>
          <w:rFonts w:hint="eastAsia" w:ascii="仿宋" w:hAnsi="仿宋" w:eastAsia="仿宋" w:cs="仿宋"/>
          <w:color w:val="000000"/>
          <w:kern w:val="0"/>
          <w:sz w:val="28"/>
          <w:szCs w:val="28"/>
          <w:shd w:val="clear" w:color="auto" w:fill="FFFFFF"/>
          <w:lang w:val="en-US" w:eastAsia="zh-CN" w:bidi="ar"/>
        </w:rPr>
        <w:t xml:space="preserve">       </w:t>
      </w:r>
    </w:p>
    <w:p w14:paraId="39D1282F">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jc w:val="left"/>
        <w:rPr>
          <w:rFonts w:hint="eastAsia" w:ascii="仿宋" w:hAnsi="仿宋" w:eastAsia="仿宋" w:cs="仿宋"/>
          <w:color w:val="000000"/>
          <w:kern w:val="0"/>
          <w:sz w:val="28"/>
          <w:szCs w:val="28"/>
          <w:shd w:val="clear" w:color="auto" w:fill="FFFFFF"/>
          <w:lang w:val="en-US"/>
        </w:rPr>
      </w:pPr>
    </w:p>
    <w:p w14:paraId="55B3140F">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jc w:val="left"/>
        <w:rPr>
          <w:rFonts w:hint="eastAsia" w:ascii="仿宋" w:hAnsi="仿宋" w:eastAsia="仿宋" w:cs="仿宋"/>
          <w:color w:val="000000"/>
          <w:kern w:val="0"/>
          <w:sz w:val="28"/>
          <w:szCs w:val="28"/>
          <w:shd w:val="clear" w:color="auto" w:fill="FFFFFF"/>
          <w:lang w:val="en-US"/>
        </w:rPr>
      </w:pPr>
    </w:p>
    <w:p w14:paraId="13E0109E">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jc w:val="left"/>
        <w:rPr>
          <w:rFonts w:hint="eastAsia" w:ascii="仿宋" w:hAnsi="仿宋" w:eastAsia="仿宋" w:cs="仿宋"/>
          <w:b/>
          <w:bCs/>
          <w:color w:val="000000"/>
          <w:kern w:val="0"/>
          <w:sz w:val="28"/>
          <w:szCs w:val="28"/>
          <w:shd w:val="clear" w:color="auto" w:fill="FFFFFF"/>
          <w:lang w:val="en-US" w:eastAsia="zh-CN" w:bidi="ar"/>
        </w:rPr>
      </w:pPr>
    </w:p>
    <w:p w14:paraId="1B22AE9E">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jc w:val="left"/>
        <w:rPr>
          <w:rFonts w:hint="eastAsia" w:ascii="仿宋" w:hAnsi="仿宋" w:eastAsia="仿宋" w:cs="仿宋"/>
          <w:b/>
          <w:bCs/>
          <w:color w:val="000000"/>
          <w:kern w:val="0"/>
          <w:sz w:val="28"/>
          <w:szCs w:val="28"/>
          <w:shd w:val="clear" w:color="auto" w:fill="FFFFFF"/>
          <w:lang w:val="en-US" w:eastAsia="zh-CN" w:bidi="ar"/>
        </w:rPr>
      </w:pPr>
    </w:p>
    <w:p w14:paraId="1E5AB486">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jc w:val="left"/>
        <w:rPr>
          <w:rFonts w:hint="eastAsia" w:ascii="仿宋" w:hAnsi="仿宋" w:eastAsia="仿宋" w:cs="仿宋"/>
          <w:b/>
          <w:bCs/>
          <w:color w:val="000000"/>
          <w:kern w:val="0"/>
          <w:sz w:val="28"/>
          <w:szCs w:val="28"/>
          <w:shd w:val="clear" w:color="auto" w:fill="FFFFFF"/>
          <w:lang w:val="en-US"/>
        </w:rPr>
      </w:pPr>
      <w:r>
        <w:rPr>
          <w:rFonts w:hint="eastAsia" w:ascii="仿宋" w:hAnsi="仿宋" w:eastAsia="仿宋" w:cs="仿宋"/>
          <w:b/>
          <w:bCs/>
          <w:color w:val="000000"/>
          <w:kern w:val="0"/>
          <w:sz w:val="28"/>
          <w:szCs w:val="28"/>
          <w:shd w:val="clear" w:color="auto" w:fill="FFFFFF"/>
          <w:lang w:val="en-US" w:eastAsia="zh-CN" w:bidi="ar"/>
        </w:rPr>
        <w:t>附件二</w:t>
      </w:r>
    </w:p>
    <w:p w14:paraId="2F6BBA48">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仿宋" w:hAnsi="仿宋" w:eastAsia="仿宋" w:cs="仿宋"/>
          <w:b/>
          <w:bCs/>
          <w:color w:val="000000"/>
          <w:kern w:val="0"/>
          <w:sz w:val="32"/>
          <w:szCs w:val="32"/>
          <w:shd w:val="clear" w:color="auto" w:fill="FFFFFF"/>
          <w:lang w:val="en-US"/>
        </w:rPr>
      </w:pPr>
      <w:r>
        <w:rPr>
          <w:rFonts w:hint="eastAsia" w:ascii="仿宋" w:hAnsi="仿宋" w:eastAsia="仿宋" w:cs="仿宋"/>
          <w:b/>
          <w:bCs/>
          <w:color w:val="000000"/>
          <w:kern w:val="0"/>
          <w:sz w:val="32"/>
          <w:szCs w:val="32"/>
          <w:shd w:val="clear" w:color="auto" w:fill="FFFFFF"/>
          <w:lang w:val="en-US" w:eastAsia="zh-CN" w:bidi="ar"/>
        </w:rPr>
        <w:t>保证承诺书</w:t>
      </w:r>
    </w:p>
    <w:p w14:paraId="62F45863">
      <w:pPr>
        <w:keepNext w:val="0"/>
        <w:keepLines w:val="0"/>
        <w:pageBreakBefore w:val="0"/>
        <w:widowControl/>
        <w:suppressLineNumbers w:val="0"/>
        <w:kinsoku/>
        <w:wordWrap/>
        <w:overflowPunct/>
        <w:topLinePunct w:val="0"/>
        <w:autoSpaceDE/>
        <w:autoSpaceDN/>
        <w:bidi w:val="0"/>
        <w:adjustRightInd w:val="0"/>
        <w:snapToGrid w:val="0"/>
        <w:spacing w:before="240" w:beforeLines="100" w:beforeAutospacing="0" w:after="240" w:afterLines="100" w:afterAutospacing="0" w:line="440" w:lineRule="exact"/>
        <w:ind w:left="0" w:right="0"/>
        <w:jc w:val="both"/>
        <w:rPr>
          <w:rFonts w:hint="eastAsia" w:ascii="仿宋" w:hAnsi="仿宋" w:eastAsia="仿宋" w:cs="仿宋"/>
          <w:b/>
          <w:bCs/>
          <w:sz w:val="28"/>
          <w:szCs w:val="28"/>
          <w:lang w:val="en-US"/>
        </w:rPr>
      </w:pPr>
      <w:r>
        <w:rPr>
          <w:rFonts w:hint="eastAsia" w:ascii="仿宋" w:hAnsi="仿宋" w:eastAsia="仿宋" w:cs="仿宋"/>
          <w:b/>
          <w:bCs/>
          <w:kern w:val="2"/>
          <w:sz w:val="28"/>
          <w:szCs w:val="28"/>
          <w:lang w:val="en-US" w:eastAsia="zh-CN" w:bidi="ar"/>
        </w:rPr>
        <w:t>致</w:t>
      </w:r>
      <w:r>
        <w:rPr>
          <w:rFonts w:hint="eastAsia" w:ascii="仿宋" w:hAnsi="仿宋" w:eastAsia="仿宋" w:cs="仿宋"/>
          <w:b/>
          <w:bCs/>
          <w:kern w:val="2"/>
          <w:sz w:val="28"/>
          <w:szCs w:val="28"/>
          <w:u w:val="single"/>
          <w:lang w:val="en-US" w:eastAsia="zh-CN" w:bidi="ar"/>
        </w:rPr>
        <w:t>安徽医科大学临床医学院</w:t>
      </w:r>
      <w:r>
        <w:rPr>
          <w:rFonts w:hint="eastAsia" w:ascii="仿宋" w:hAnsi="仿宋" w:eastAsia="仿宋" w:cs="仿宋"/>
          <w:b/>
          <w:bCs/>
          <w:kern w:val="2"/>
          <w:sz w:val="28"/>
          <w:szCs w:val="28"/>
          <w:lang w:val="en-US" w:eastAsia="zh-CN" w:bidi="ar"/>
        </w:rPr>
        <w:t>：</w:t>
      </w:r>
    </w:p>
    <w:p w14:paraId="0AF4B5E2">
      <w:pPr>
        <w:keepNext w:val="0"/>
        <w:keepLines w:val="0"/>
        <w:pageBreakBefore w:val="0"/>
        <w:widowControl/>
        <w:suppressLineNumbers w:val="0"/>
        <w:kinsoku/>
        <w:wordWrap/>
        <w:overflowPunct/>
        <w:topLinePunct w:val="0"/>
        <w:autoSpaceDE/>
        <w:autoSpaceDN/>
        <w:bidi w:val="0"/>
        <w:adjustRightInd w:val="0"/>
        <w:snapToGrid w:val="0"/>
        <w:spacing w:before="240" w:beforeLines="100" w:beforeAutospacing="0" w:after="240" w:afterLines="100" w:afterAutospacing="0" w:line="360" w:lineRule="exact"/>
        <w:ind w:left="0" w:right="0" w:firstLine="480" w:firstLineChars="200"/>
        <w:jc w:val="both"/>
        <w:textAlignment w:val="auto"/>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 xml:space="preserve"> 保证人***，身份证号码***，系***公司法定代表人/项目负责人。现保证人针对***公司与</w:t>
      </w:r>
      <w:r>
        <w:rPr>
          <w:rFonts w:hint="eastAsia" w:ascii="仿宋" w:hAnsi="仿宋" w:eastAsia="仿宋" w:cs="仿宋"/>
          <w:b/>
          <w:bCs/>
          <w:kern w:val="2"/>
          <w:sz w:val="24"/>
          <w:szCs w:val="24"/>
          <w:u w:val="single"/>
          <w:lang w:val="en-US" w:eastAsia="zh-CN" w:bidi="ar"/>
        </w:rPr>
        <w:t>安徽医科大学临床医学院</w:t>
      </w:r>
      <w:r>
        <w:rPr>
          <w:rFonts w:hint="eastAsia" w:ascii="仿宋" w:hAnsi="仿宋" w:eastAsia="仿宋" w:cs="仿宋"/>
          <w:kern w:val="2"/>
          <w:sz w:val="24"/>
          <w:szCs w:val="24"/>
          <w:lang w:val="en-US" w:eastAsia="zh-CN" w:bidi="ar"/>
        </w:rPr>
        <w:t>就***项目合作并签订《***合同》（下称主合同）事宜，为确保***公司全面履行其在主合同中的各项责任与义务，保证人自愿为其向</w:t>
      </w:r>
      <w:r>
        <w:rPr>
          <w:rFonts w:hint="eastAsia" w:ascii="仿宋" w:hAnsi="仿宋" w:eastAsia="仿宋" w:cs="仿宋"/>
          <w:b/>
          <w:bCs/>
          <w:kern w:val="2"/>
          <w:sz w:val="24"/>
          <w:szCs w:val="24"/>
          <w:u w:val="single"/>
          <w:lang w:val="en-US" w:eastAsia="zh-CN" w:bidi="ar"/>
        </w:rPr>
        <w:t>安徽医科大学临床医学院</w:t>
      </w:r>
      <w:r>
        <w:rPr>
          <w:rFonts w:hint="eastAsia" w:ascii="仿宋" w:hAnsi="仿宋" w:eastAsia="仿宋" w:cs="仿宋"/>
          <w:kern w:val="2"/>
          <w:sz w:val="24"/>
          <w:szCs w:val="24"/>
          <w:lang w:val="en-US" w:eastAsia="zh-CN" w:bidi="ar"/>
        </w:rPr>
        <w:t>提供不可撤销的连带保证责任担保，并向</w:t>
      </w:r>
      <w:r>
        <w:rPr>
          <w:rFonts w:hint="eastAsia" w:ascii="仿宋" w:hAnsi="仿宋" w:eastAsia="仿宋" w:cs="仿宋"/>
          <w:b/>
          <w:bCs/>
          <w:kern w:val="2"/>
          <w:sz w:val="24"/>
          <w:szCs w:val="24"/>
          <w:u w:val="single"/>
          <w:lang w:val="en-US" w:eastAsia="zh-CN" w:bidi="ar"/>
        </w:rPr>
        <w:t>安徽医科大学临床医学院</w:t>
      </w:r>
      <w:r>
        <w:rPr>
          <w:rFonts w:hint="eastAsia" w:ascii="仿宋" w:hAnsi="仿宋" w:eastAsia="仿宋" w:cs="仿宋"/>
          <w:kern w:val="2"/>
          <w:sz w:val="24"/>
          <w:szCs w:val="24"/>
          <w:lang w:val="en-US" w:eastAsia="zh-CN" w:bidi="ar"/>
        </w:rPr>
        <w:t>郑重承诺：</w:t>
      </w:r>
    </w:p>
    <w:p w14:paraId="7456FFA5">
      <w:pPr>
        <w:keepNext w:val="0"/>
        <w:keepLines w:val="0"/>
        <w:pageBreakBefore w:val="0"/>
        <w:widowControl/>
        <w:numPr>
          <w:ilvl w:val="0"/>
          <w:numId w:val="1"/>
        </w:numPr>
        <w:suppressLineNumbers w:val="0"/>
        <w:kinsoku/>
        <w:wordWrap/>
        <w:overflowPunct/>
        <w:topLinePunct w:val="0"/>
        <w:autoSpaceDE/>
        <w:autoSpaceDN/>
        <w:bidi w:val="0"/>
        <w:adjustRightInd w:val="0"/>
        <w:snapToGrid w:val="0"/>
        <w:spacing w:before="240" w:beforeLines="100" w:beforeAutospacing="0" w:after="240" w:afterLines="100" w:afterAutospacing="0" w:line="360" w:lineRule="exact"/>
        <w:ind w:left="0" w:right="0" w:firstLine="482" w:firstLineChars="200"/>
        <w:jc w:val="both"/>
        <w:textAlignment w:val="auto"/>
        <w:rPr>
          <w:rFonts w:hint="eastAsia" w:ascii="仿宋" w:hAnsi="仿宋" w:eastAsia="仿宋" w:cs="仿宋"/>
          <w:sz w:val="24"/>
          <w:szCs w:val="24"/>
          <w:lang w:val="en-US"/>
        </w:rPr>
      </w:pPr>
      <w:r>
        <w:rPr>
          <w:rFonts w:hint="eastAsia" w:ascii="仿宋" w:hAnsi="仿宋" w:eastAsia="仿宋" w:cs="仿宋"/>
          <w:b/>
          <w:bCs/>
          <w:kern w:val="2"/>
          <w:sz w:val="24"/>
          <w:szCs w:val="24"/>
          <w:lang w:val="en-US" w:eastAsia="zh-CN" w:bidi="ar"/>
        </w:rPr>
        <w:t>保证范围</w:t>
      </w:r>
      <w:r>
        <w:rPr>
          <w:rFonts w:hint="eastAsia" w:ascii="仿宋" w:hAnsi="仿宋" w:eastAsia="仿宋" w:cs="仿宋"/>
          <w:kern w:val="2"/>
          <w:sz w:val="24"/>
          <w:szCs w:val="24"/>
          <w:lang w:val="en-US" w:eastAsia="zh-CN" w:bidi="ar"/>
        </w:rPr>
        <w:t>。保证人的保证范围，为主合同项下***公司对</w:t>
      </w:r>
      <w:r>
        <w:rPr>
          <w:rFonts w:hint="eastAsia" w:ascii="仿宋" w:hAnsi="仿宋" w:eastAsia="仿宋" w:cs="仿宋"/>
          <w:b/>
          <w:bCs/>
          <w:kern w:val="2"/>
          <w:sz w:val="24"/>
          <w:szCs w:val="24"/>
          <w:u w:val="single"/>
          <w:lang w:val="en-US" w:eastAsia="zh-CN" w:bidi="ar"/>
        </w:rPr>
        <w:t>安徽医科大学临床医学院</w:t>
      </w:r>
      <w:r>
        <w:rPr>
          <w:rFonts w:hint="eastAsia" w:ascii="仿宋" w:hAnsi="仿宋" w:eastAsia="仿宋" w:cs="仿宋"/>
          <w:kern w:val="2"/>
          <w:sz w:val="24"/>
          <w:szCs w:val="24"/>
          <w:lang w:val="en-US" w:eastAsia="zh-CN" w:bidi="ar"/>
        </w:rPr>
        <w:t>应承担的全部责任、义务、债务等，以及</w:t>
      </w:r>
      <w:r>
        <w:rPr>
          <w:rFonts w:hint="eastAsia" w:ascii="仿宋" w:hAnsi="仿宋" w:eastAsia="仿宋" w:cs="仿宋"/>
          <w:b/>
          <w:bCs/>
          <w:kern w:val="2"/>
          <w:sz w:val="24"/>
          <w:szCs w:val="24"/>
          <w:u w:val="single"/>
          <w:lang w:val="en-US" w:eastAsia="zh-CN" w:bidi="ar"/>
        </w:rPr>
        <w:t>安徽医科大学临床医学院</w:t>
      </w:r>
      <w:r>
        <w:rPr>
          <w:rFonts w:hint="eastAsia" w:ascii="仿宋" w:hAnsi="仿宋" w:eastAsia="仿宋" w:cs="仿宋"/>
          <w:kern w:val="2"/>
          <w:sz w:val="24"/>
          <w:szCs w:val="24"/>
          <w:lang w:val="en-US" w:eastAsia="zh-CN" w:bidi="ar"/>
        </w:rPr>
        <w:t>为实现债权而支付的各项费用（包括但不限于诉讼费/仲裁费、财产保全费、财产保全服务费、律师费、差旅费、公证费、执行费、公告费等费用）。</w:t>
      </w:r>
    </w:p>
    <w:p w14:paraId="75D1256E">
      <w:pPr>
        <w:keepNext w:val="0"/>
        <w:keepLines w:val="0"/>
        <w:pageBreakBefore w:val="0"/>
        <w:widowControl/>
        <w:suppressLineNumbers w:val="0"/>
        <w:kinsoku/>
        <w:wordWrap/>
        <w:overflowPunct/>
        <w:topLinePunct w:val="0"/>
        <w:autoSpaceDE/>
        <w:autoSpaceDN/>
        <w:bidi w:val="0"/>
        <w:adjustRightInd w:val="0"/>
        <w:snapToGrid w:val="0"/>
        <w:spacing w:before="240" w:beforeLines="100" w:beforeAutospacing="0" w:after="240" w:afterLines="100" w:afterAutospacing="0" w:line="360" w:lineRule="exact"/>
        <w:ind w:left="0" w:right="0" w:firstLine="482" w:firstLineChars="200"/>
        <w:jc w:val="both"/>
        <w:textAlignment w:val="auto"/>
        <w:rPr>
          <w:rFonts w:hint="eastAsia" w:ascii="仿宋" w:hAnsi="仿宋" w:eastAsia="仿宋" w:cs="仿宋"/>
          <w:sz w:val="24"/>
          <w:szCs w:val="24"/>
          <w:lang w:val="en-US"/>
        </w:rPr>
      </w:pPr>
      <w:r>
        <w:rPr>
          <w:rFonts w:hint="eastAsia" w:ascii="仿宋" w:hAnsi="仿宋" w:eastAsia="仿宋" w:cs="仿宋"/>
          <w:b/>
          <w:bCs/>
          <w:kern w:val="2"/>
          <w:sz w:val="24"/>
          <w:szCs w:val="24"/>
          <w:lang w:val="en-US" w:eastAsia="zh-CN" w:bidi="ar"/>
        </w:rPr>
        <w:t xml:space="preserve"> 二、保证期间。</w:t>
      </w:r>
      <w:r>
        <w:rPr>
          <w:rFonts w:hint="eastAsia" w:ascii="仿宋" w:hAnsi="仿宋" w:eastAsia="仿宋" w:cs="仿宋"/>
          <w:kern w:val="2"/>
          <w:sz w:val="24"/>
          <w:szCs w:val="24"/>
          <w:lang w:val="en-US" w:eastAsia="zh-CN" w:bidi="ar"/>
        </w:rPr>
        <w:t>保证人的保证期间，为***公司在主合同项下债务履行期限届满后三年；若主合同项下的债务约定分期履行的，则保证期间至***公司在主合同项下最后一期债务履行期限届满后三年。</w:t>
      </w:r>
    </w:p>
    <w:p w14:paraId="56C68EB3">
      <w:pPr>
        <w:keepNext w:val="0"/>
        <w:keepLines w:val="0"/>
        <w:pageBreakBefore w:val="0"/>
        <w:widowControl/>
        <w:suppressLineNumbers w:val="0"/>
        <w:kinsoku/>
        <w:wordWrap/>
        <w:overflowPunct/>
        <w:topLinePunct w:val="0"/>
        <w:autoSpaceDE/>
        <w:autoSpaceDN/>
        <w:bidi w:val="0"/>
        <w:adjustRightInd w:val="0"/>
        <w:snapToGrid w:val="0"/>
        <w:spacing w:before="240" w:beforeLines="100" w:beforeAutospacing="0" w:after="240" w:afterLines="100" w:afterAutospacing="0" w:line="360" w:lineRule="exact"/>
        <w:ind w:left="0" w:right="0" w:firstLine="482" w:firstLineChars="200"/>
        <w:jc w:val="both"/>
        <w:textAlignment w:val="auto"/>
        <w:rPr>
          <w:rFonts w:hint="eastAsia" w:ascii="仿宋" w:hAnsi="仿宋" w:eastAsia="仿宋" w:cs="仿宋"/>
          <w:sz w:val="24"/>
          <w:szCs w:val="24"/>
          <w:lang w:val="en-US"/>
        </w:rPr>
      </w:pPr>
      <w:r>
        <w:rPr>
          <w:rFonts w:hint="eastAsia" w:ascii="仿宋" w:hAnsi="仿宋" w:eastAsia="仿宋" w:cs="仿宋"/>
          <w:b/>
          <w:bCs/>
          <w:kern w:val="2"/>
          <w:sz w:val="24"/>
          <w:szCs w:val="24"/>
          <w:lang w:val="en-US" w:eastAsia="zh-CN" w:bidi="ar"/>
        </w:rPr>
        <w:t>三、保证方式。</w:t>
      </w:r>
      <w:r>
        <w:rPr>
          <w:rFonts w:hint="eastAsia" w:ascii="仿宋" w:hAnsi="仿宋" w:eastAsia="仿宋" w:cs="仿宋"/>
          <w:kern w:val="2"/>
          <w:sz w:val="24"/>
          <w:szCs w:val="24"/>
          <w:lang w:val="en-US" w:eastAsia="zh-CN" w:bidi="ar"/>
        </w:rPr>
        <w:t>保证人承担独立的、不可撤销的、连带责任保证担保。任何情况下，不因主合同无效、撤销等等而影响本承诺书的效力。</w:t>
      </w:r>
    </w:p>
    <w:p w14:paraId="4854772A">
      <w:pPr>
        <w:keepNext w:val="0"/>
        <w:keepLines w:val="0"/>
        <w:pageBreakBefore w:val="0"/>
        <w:widowControl/>
        <w:suppressLineNumbers w:val="0"/>
        <w:kinsoku/>
        <w:wordWrap/>
        <w:overflowPunct/>
        <w:topLinePunct w:val="0"/>
        <w:autoSpaceDE/>
        <w:autoSpaceDN/>
        <w:bidi w:val="0"/>
        <w:adjustRightInd w:val="0"/>
        <w:snapToGrid w:val="0"/>
        <w:spacing w:before="240" w:beforeLines="100" w:beforeAutospacing="0" w:after="240" w:afterLines="100" w:afterAutospacing="0" w:line="360" w:lineRule="exact"/>
        <w:ind w:left="0" w:right="0" w:firstLine="480" w:firstLineChars="200"/>
        <w:jc w:val="both"/>
        <w:textAlignment w:val="auto"/>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四、保证人承诺，无论</w:t>
      </w:r>
      <w:r>
        <w:rPr>
          <w:rFonts w:hint="eastAsia" w:ascii="仿宋" w:hAnsi="仿宋" w:eastAsia="仿宋" w:cs="仿宋"/>
          <w:b/>
          <w:bCs/>
          <w:kern w:val="2"/>
          <w:sz w:val="24"/>
          <w:szCs w:val="24"/>
          <w:u w:val="single"/>
          <w:lang w:val="en-US" w:eastAsia="zh-CN" w:bidi="ar"/>
        </w:rPr>
        <w:t>安徽医科大学临床医学院</w:t>
      </w:r>
      <w:r>
        <w:rPr>
          <w:rFonts w:hint="eastAsia" w:ascii="仿宋" w:hAnsi="仿宋" w:eastAsia="仿宋" w:cs="仿宋"/>
          <w:kern w:val="2"/>
          <w:sz w:val="24"/>
          <w:szCs w:val="24"/>
          <w:lang w:val="en-US" w:eastAsia="zh-CN" w:bidi="ar"/>
        </w:rPr>
        <w:t>是否对被担保债权享有其他担保（包括但不限于保证、抵押、质押等），保证人在本承诺书项下的保证责任均不因此减免。</w:t>
      </w:r>
      <w:r>
        <w:rPr>
          <w:rFonts w:hint="eastAsia" w:ascii="仿宋" w:hAnsi="仿宋" w:eastAsia="仿宋" w:cs="仿宋"/>
          <w:b/>
          <w:bCs/>
          <w:kern w:val="2"/>
          <w:sz w:val="24"/>
          <w:szCs w:val="24"/>
          <w:u w:val="single"/>
          <w:lang w:val="en-US" w:eastAsia="zh-CN" w:bidi="ar"/>
        </w:rPr>
        <w:t>安徽医科大学临床医学院</w:t>
      </w:r>
      <w:r>
        <w:rPr>
          <w:rFonts w:hint="eastAsia" w:ascii="仿宋" w:hAnsi="仿宋" w:eastAsia="仿宋" w:cs="仿宋"/>
          <w:kern w:val="2"/>
          <w:sz w:val="24"/>
          <w:szCs w:val="24"/>
          <w:lang w:val="en-US" w:eastAsia="zh-CN" w:bidi="ar"/>
        </w:rPr>
        <w:t>均可直接要求保证人依照本承诺书约定承担保证责任，保证人不提出任何异议。</w:t>
      </w:r>
    </w:p>
    <w:p w14:paraId="3B7E0596">
      <w:pPr>
        <w:keepNext w:val="0"/>
        <w:keepLines w:val="0"/>
        <w:pageBreakBefore w:val="0"/>
        <w:widowControl/>
        <w:suppressLineNumbers w:val="0"/>
        <w:kinsoku/>
        <w:wordWrap/>
        <w:overflowPunct/>
        <w:topLinePunct w:val="0"/>
        <w:autoSpaceDE/>
        <w:autoSpaceDN/>
        <w:bidi w:val="0"/>
        <w:adjustRightInd w:val="0"/>
        <w:snapToGrid w:val="0"/>
        <w:spacing w:before="240" w:beforeLines="100" w:beforeAutospacing="0" w:after="240" w:afterLines="100" w:afterAutospacing="0" w:line="360" w:lineRule="exact"/>
        <w:ind w:left="0" w:right="0" w:firstLine="480" w:firstLineChars="200"/>
        <w:jc w:val="both"/>
        <w:textAlignment w:val="auto"/>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 xml:space="preserve">五、保证人是具备完全民事行为能力的自然人，保证人为签订本承诺书提供的所有文件、信息及签字均真实、完整、有效 。 </w:t>
      </w:r>
    </w:p>
    <w:p w14:paraId="59172CE5">
      <w:pPr>
        <w:keepNext w:val="0"/>
        <w:keepLines w:val="0"/>
        <w:pageBreakBefore w:val="0"/>
        <w:widowControl/>
        <w:suppressLineNumbers w:val="0"/>
        <w:kinsoku/>
        <w:wordWrap/>
        <w:overflowPunct/>
        <w:topLinePunct w:val="0"/>
        <w:autoSpaceDE/>
        <w:autoSpaceDN/>
        <w:bidi w:val="0"/>
        <w:adjustRightInd w:val="0"/>
        <w:snapToGrid w:val="0"/>
        <w:spacing w:before="240" w:beforeLines="100" w:beforeAutospacing="0" w:after="240" w:afterLines="100" w:afterAutospacing="0" w:line="360" w:lineRule="exact"/>
        <w:ind w:left="0" w:right="0" w:firstLine="482" w:firstLineChars="200"/>
        <w:jc w:val="both"/>
        <w:textAlignment w:val="auto"/>
        <w:rPr>
          <w:rFonts w:hint="eastAsia" w:ascii="仿宋" w:hAnsi="仿宋" w:eastAsia="仿宋" w:cs="仿宋"/>
          <w:b/>
          <w:bCs/>
          <w:sz w:val="24"/>
          <w:szCs w:val="24"/>
          <w:lang w:val="en-US"/>
        </w:rPr>
      </w:pPr>
      <w:r>
        <w:rPr>
          <w:rFonts w:hint="eastAsia" w:ascii="仿宋" w:hAnsi="仿宋" w:eastAsia="仿宋" w:cs="仿宋"/>
          <w:b/>
          <w:bCs/>
          <w:kern w:val="2"/>
          <w:sz w:val="24"/>
          <w:szCs w:val="24"/>
          <w:lang w:val="en-US" w:eastAsia="zh-CN" w:bidi="ar"/>
        </w:rPr>
        <w:t>六、保证人已充分理解并全面认可主合同及本承诺书的所有条款内容，并承诺任何情况下不得对其提出任何异议。</w:t>
      </w:r>
    </w:p>
    <w:p w14:paraId="2334CD96">
      <w:pPr>
        <w:pStyle w:val="10"/>
        <w:keepNext w:val="0"/>
        <w:keepLines w:val="0"/>
        <w:pageBreakBefore w:val="0"/>
        <w:widowControl/>
        <w:suppressLineNumbers w:val="0"/>
        <w:kinsoku/>
        <w:wordWrap/>
        <w:overflowPunct/>
        <w:topLinePunct w:val="0"/>
        <w:autoSpaceDE/>
        <w:autoSpaceDN/>
        <w:bidi w:val="0"/>
        <w:adjustRightInd w:val="0"/>
        <w:snapToGrid w:val="0"/>
        <w:spacing w:before="240" w:beforeLines="100" w:beforeAutospacing="0" w:after="240" w:afterLines="100" w:afterAutospacing="0" w:line="360" w:lineRule="exact"/>
        <w:ind w:left="360" w:right="0" w:firstLine="0" w:firstLineChars="0"/>
        <w:jc w:val="center"/>
        <w:textAlignment w:val="auto"/>
        <w:rPr>
          <w:rFonts w:hint="eastAsia" w:ascii="仿宋" w:hAnsi="仿宋" w:eastAsia="仿宋" w:cs="仿宋"/>
          <w:sz w:val="24"/>
          <w:szCs w:val="24"/>
          <w:lang w:val="en-US"/>
        </w:rPr>
      </w:pPr>
      <w:r>
        <w:rPr>
          <w:rFonts w:hint="eastAsia" w:ascii="仿宋" w:hAnsi="仿宋" w:eastAsia="仿宋" w:cs="仿宋"/>
          <w:sz w:val="24"/>
          <w:szCs w:val="24"/>
          <w:lang w:val="en-US"/>
        </w:rPr>
        <w:t xml:space="preserve">                                  </w:t>
      </w:r>
      <w:r>
        <w:rPr>
          <w:rFonts w:hint="eastAsia" w:ascii="仿宋" w:hAnsi="仿宋" w:eastAsia="仿宋" w:cs="仿宋"/>
          <w:sz w:val="24"/>
          <w:szCs w:val="24"/>
          <w:lang w:eastAsia="zh-CN"/>
        </w:rPr>
        <w:t>保证人：</w:t>
      </w:r>
    </w:p>
    <w:p w14:paraId="145168A4">
      <w:pPr>
        <w:keepNext w:val="0"/>
        <w:keepLines w:val="0"/>
        <w:pageBreakBefore w:val="0"/>
        <w:widowControl/>
        <w:suppressLineNumbers w:val="0"/>
        <w:kinsoku/>
        <w:wordWrap/>
        <w:overflowPunct/>
        <w:topLinePunct w:val="0"/>
        <w:autoSpaceDE/>
        <w:autoSpaceDN/>
        <w:bidi w:val="0"/>
        <w:adjustRightInd w:val="0"/>
        <w:snapToGrid w:val="0"/>
        <w:spacing w:before="240" w:beforeLines="100" w:beforeAutospacing="0" w:after="240" w:afterLines="100" w:afterAutospacing="0" w:line="360" w:lineRule="exact"/>
        <w:ind w:left="0" w:right="0"/>
        <w:jc w:val="center"/>
        <w:textAlignment w:val="auto"/>
        <w:rPr>
          <w:rFonts w:hint="eastAsia" w:ascii="仿宋" w:hAnsi="仿宋" w:eastAsia="仿宋" w:cs="仿宋"/>
          <w:sz w:val="24"/>
          <w:szCs w:val="24"/>
          <w:lang w:val="en-US" w:eastAsia="zh-CN"/>
        </w:rPr>
      </w:pPr>
      <w:r>
        <w:rPr>
          <w:rFonts w:hint="eastAsia" w:ascii="仿宋" w:hAnsi="仿宋" w:eastAsia="仿宋" w:cs="仿宋"/>
          <w:kern w:val="2"/>
          <w:sz w:val="24"/>
          <w:szCs w:val="24"/>
          <w:lang w:val="en-US" w:eastAsia="zh-CN" w:bidi="ar"/>
        </w:rPr>
        <w:t xml:space="preserve">                                  </w:t>
      </w:r>
    </w:p>
    <w:p w14:paraId="62DFE7AA">
      <w:pPr>
        <w:pStyle w:val="5"/>
        <w:keepNext w:val="0"/>
        <w:keepLines w:val="0"/>
        <w:pageBreakBefore w:val="0"/>
        <w:kinsoku/>
        <w:wordWrap/>
        <w:overflowPunct/>
        <w:topLinePunct w:val="0"/>
        <w:autoSpaceDE/>
        <w:autoSpaceDN/>
        <w:bidi w:val="0"/>
        <w:spacing w:line="440" w:lineRule="exact"/>
        <w:rPr>
          <w:rFonts w:hint="eastAsia" w:ascii="仿宋" w:hAnsi="仿宋" w:eastAsia="仿宋" w:cs="仿宋"/>
          <w:lang w:val="en-US" w:eastAsia="zh-CN"/>
        </w:rPr>
      </w:pPr>
    </w:p>
    <w:p w14:paraId="30BF9D5C">
      <w:pPr>
        <w:pStyle w:val="6"/>
        <w:ind w:left="0" w:leftChars="0" w:firstLine="0" w:firstLineChars="0"/>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附件三</w:t>
      </w:r>
    </w:p>
    <w:p w14:paraId="6B4FFA71">
      <w:pPr>
        <w:pStyle w:val="6"/>
        <w:ind w:left="0" w:leftChars="0" w:firstLine="0" w:firstLineChars="0"/>
        <w:jc w:val="center"/>
        <w:rPr>
          <w:rFonts w:hint="eastAsia" w:ascii="仿宋" w:hAnsi="仿宋" w:eastAsia="仿宋" w:cs="仿宋"/>
          <w:b/>
          <w:bCs/>
          <w:sz w:val="28"/>
          <w:szCs w:val="28"/>
          <w:shd w:val="clear" w:color="auto" w:fill="FFFFFF"/>
          <w:lang w:val="en-US" w:eastAsia="zh-CN"/>
        </w:rPr>
      </w:pPr>
      <w:r>
        <w:rPr>
          <w:rFonts w:hint="eastAsia" w:ascii="仿宋" w:hAnsi="仿宋" w:eastAsia="仿宋" w:cs="仿宋"/>
          <w:b/>
          <w:bCs/>
          <w:sz w:val="28"/>
          <w:szCs w:val="28"/>
          <w:shd w:val="clear" w:color="auto" w:fill="FFFFFF"/>
          <w:lang w:val="en-US" w:eastAsia="zh-CN"/>
        </w:rPr>
        <w:t>健康大数据开发与管理实训中心设备采购项目需求表（报价表）</w:t>
      </w:r>
    </w:p>
    <w:p w14:paraId="42A0CC58">
      <w:pPr>
        <w:pStyle w:val="6"/>
        <w:ind w:left="0" w:leftChars="0" w:firstLine="0" w:firstLineChars="0"/>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sz w:val="24"/>
          <w:szCs w:val="24"/>
          <w:shd w:val="clear" w:color="auto" w:fill="FFFFFF"/>
          <w:lang w:val="en-US" w:eastAsia="zh-CN"/>
        </w:rPr>
        <w:t>一包：</w:t>
      </w:r>
      <w:r>
        <w:rPr>
          <w:rFonts w:hint="eastAsia" w:ascii="仿宋" w:hAnsi="仿宋" w:eastAsia="仿宋" w:cs="仿宋"/>
          <w:b/>
          <w:bCs/>
          <w:sz w:val="24"/>
          <w:szCs w:val="24"/>
          <w:shd w:val="clear" w:color="auto" w:fill="FFFFFF"/>
        </w:rPr>
        <w:t> </w:t>
      </w:r>
      <w:r>
        <w:rPr>
          <w:rFonts w:hint="eastAsia" w:ascii="仿宋" w:hAnsi="仿宋" w:eastAsia="仿宋" w:cs="仿宋"/>
          <w:b/>
          <w:bCs/>
          <w:i w:val="0"/>
          <w:iCs w:val="0"/>
          <w:color w:val="000000"/>
          <w:kern w:val="0"/>
          <w:sz w:val="24"/>
          <w:szCs w:val="24"/>
          <w:u w:val="none"/>
          <w:lang w:val="en-US" w:eastAsia="zh-CN" w:bidi="ar"/>
        </w:rPr>
        <w:t>服务器、电脑、教学互动一体机和计算机控制软件</w:t>
      </w:r>
    </w:p>
    <w:tbl>
      <w:tblPr>
        <w:tblStyle w:val="7"/>
        <w:tblW w:w="892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2"/>
        <w:gridCol w:w="2180"/>
        <w:gridCol w:w="1327"/>
        <w:gridCol w:w="1255"/>
        <w:gridCol w:w="860"/>
        <w:gridCol w:w="1244"/>
        <w:gridCol w:w="1350"/>
      </w:tblGrid>
      <w:tr w14:paraId="26E89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0C7D3">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序号</w:t>
            </w:r>
          </w:p>
        </w:tc>
        <w:tc>
          <w:tcPr>
            <w:tcW w:w="2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71C29">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设备名称</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D3E97">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品牌</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8005D">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型号规格</w:t>
            </w:r>
          </w:p>
        </w:tc>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AAA10">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数量</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59D58">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lang w:val="en-US"/>
              </w:rPr>
            </w:pPr>
            <w:r>
              <w:rPr>
                <w:rFonts w:hint="eastAsia" w:ascii="仿宋" w:hAnsi="仿宋" w:eastAsia="仿宋" w:cs="仿宋"/>
                <w:b/>
                <w:bCs/>
                <w:i w:val="0"/>
                <w:iCs w:val="0"/>
                <w:color w:val="000000"/>
                <w:kern w:val="0"/>
                <w:sz w:val="24"/>
                <w:szCs w:val="24"/>
                <w:u w:val="none"/>
                <w:lang w:val="en-US" w:eastAsia="zh-CN" w:bidi="ar"/>
              </w:rPr>
              <w:t>单价/元</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D2F21">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小计</w:t>
            </w:r>
            <w:r>
              <w:rPr>
                <w:rStyle w:val="11"/>
                <w:rFonts w:hint="eastAsia" w:ascii="仿宋" w:hAnsi="仿宋" w:eastAsia="仿宋" w:cs="仿宋"/>
                <w:lang w:val="en-US" w:eastAsia="zh-CN" w:bidi="ar"/>
              </w:rPr>
              <w:t>/</w:t>
            </w:r>
            <w:r>
              <w:rPr>
                <w:rStyle w:val="12"/>
                <w:rFonts w:hint="eastAsia" w:ascii="仿宋" w:hAnsi="仿宋" w:eastAsia="仿宋" w:cs="仿宋"/>
                <w:lang w:val="en-US" w:eastAsia="zh-CN" w:bidi="ar"/>
              </w:rPr>
              <w:t>元</w:t>
            </w:r>
          </w:p>
        </w:tc>
      </w:tr>
      <w:tr w14:paraId="1E389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2"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2403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6E56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服务器</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E54A4">
            <w:pPr>
              <w:jc w:val="center"/>
              <w:rPr>
                <w:rFonts w:hint="eastAsia" w:ascii="仿宋" w:hAnsi="仿宋" w:eastAsia="仿宋" w:cs="仿宋"/>
                <w:i w:val="0"/>
                <w:iCs w:val="0"/>
                <w:color w:val="000000"/>
                <w:sz w:val="21"/>
                <w:szCs w:val="21"/>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0E409">
            <w:pPr>
              <w:jc w:val="center"/>
              <w:rPr>
                <w:rFonts w:hint="eastAsia" w:ascii="仿宋" w:hAnsi="仿宋" w:eastAsia="仿宋" w:cs="仿宋"/>
                <w:i w:val="0"/>
                <w:iCs w:val="0"/>
                <w:color w:val="000000"/>
                <w:sz w:val="21"/>
                <w:szCs w:val="21"/>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DAD5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9E3F5">
            <w:pPr>
              <w:jc w:val="center"/>
              <w:rPr>
                <w:rFonts w:hint="eastAsia" w:ascii="仿宋" w:hAnsi="仿宋" w:eastAsia="仿宋" w:cs="仿宋"/>
                <w:i w:val="0"/>
                <w:iCs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AE516">
            <w:pPr>
              <w:jc w:val="center"/>
              <w:rPr>
                <w:rFonts w:hint="eastAsia" w:ascii="仿宋" w:hAnsi="仿宋" w:eastAsia="仿宋" w:cs="仿宋"/>
                <w:i w:val="0"/>
                <w:iCs w:val="0"/>
                <w:color w:val="000000"/>
                <w:sz w:val="21"/>
                <w:szCs w:val="21"/>
                <w:u w:val="none"/>
              </w:rPr>
            </w:pPr>
          </w:p>
        </w:tc>
      </w:tr>
      <w:tr w14:paraId="66877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6309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2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C993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教师计算机（含键鼠）</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C4222">
            <w:pPr>
              <w:jc w:val="center"/>
              <w:rPr>
                <w:rFonts w:hint="eastAsia" w:ascii="仿宋" w:hAnsi="仿宋" w:eastAsia="仿宋" w:cs="仿宋"/>
                <w:i w:val="0"/>
                <w:iCs w:val="0"/>
                <w:color w:val="000000"/>
                <w:sz w:val="21"/>
                <w:szCs w:val="21"/>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7D1BE">
            <w:pPr>
              <w:jc w:val="center"/>
              <w:rPr>
                <w:rFonts w:hint="eastAsia" w:ascii="仿宋" w:hAnsi="仿宋" w:eastAsia="仿宋" w:cs="仿宋"/>
                <w:i w:val="0"/>
                <w:iCs w:val="0"/>
                <w:color w:val="000000"/>
                <w:sz w:val="21"/>
                <w:szCs w:val="21"/>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09C4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0E84B">
            <w:pPr>
              <w:jc w:val="center"/>
              <w:rPr>
                <w:rFonts w:hint="eastAsia" w:ascii="仿宋" w:hAnsi="仿宋" w:eastAsia="仿宋" w:cs="仿宋"/>
                <w:i w:val="0"/>
                <w:iCs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2118D">
            <w:pPr>
              <w:jc w:val="center"/>
              <w:rPr>
                <w:rFonts w:hint="eastAsia" w:ascii="仿宋" w:hAnsi="仿宋" w:eastAsia="仿宋" w:cs="仿宋"/>
                <w:i w:val="0"/>
                <w:iCs w:val="0"/>
                <w:color w:val="000000"/>
                <w:sz w:val="21"/>
                <w:szCs w:val="21"/>
                <w:u w:val="none"/>
              </w:rPr>
            </w:pPr>
          </w:p>
        </w:tc>
      </w:tr>
      <w:tr w14:paraId="2B9AF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2"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D5DF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2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6F30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学生计算机（含键鼠）</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8A736">
            <w:pPr>
              <w:jc w:val="center"/>
              <w:rPr>
                <w:rFonts w:hint="eastAsia" w:ascii="仿宋" w:hAnsi="仿宋" w:eastAsia="仿宋" w:cs="仿宋"/>
                <w:i w:val="0"/>
                <w:iCs w:val="0"/>
                <w:color w:val="000000"/>
                <w:sz w:val="21"/>
                <w:szCs w:val="21"/>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CDCC3">
            <w:pPr>
              <w:jc w:val="center"/>
              <w:rPr>
                <w:rFonts w:hint="eastAsia" w:ascii="仿宋" w:hAnsi="仿宋" w:eastAsia="仿宋" w:cs="仿宋"/>
                <w:i w:val="0"/>
                <w:iCs w:val="0"/>
                <w:color w:val="000000"/>
                <w:sz w:val="21"/>
                <w:szCs w:val="21"/>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E2DC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7705E">
            <w:pPr>
              <w:jc w:val="center"/>
              <w:rPr>
                <w:rFonts w:hint="eastAsia" w:ascii="仿宋" w:hAnsi="仿宋" w:eastAsia="仿宋" w:cs="仿宋"/>
                <w:i w:val="0"/>
                <w:iCs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2761C">
            <w:pPr>
              <w:jc w:val="center"/>
              <w:rPr>
                <w:rFonts w:hint="eastAsia" w:ascii="仿宋" w:hAnsi="仿宋" w:eastAsia="仿宋" w:cs="仿宋"/>
                <w:i w:val="0"/>
                <w:iCs w:val="0"/>
                <w:color w:val="000000"/>
                <w:sz w:val="21"/>
                <w:szCs w:val="21"/>
                <w:u w:val="none"/>
              </w:rPr>
            </w:pPr>
          </w:p>
        </w:tc>
      </w:tr>
      <w:tr w14:paraId="071D9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D3F6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2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D5D6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计算机控制软件</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EEC4C">
            <w:pPr>
              <w:jc w:val="center"/>
              <w:rPr>
                <w:rFonts w:hint="eastAsia" w:ascii="仿宋" w:hAnsi="仿宋" w:eastAsia="仿宋" w:cs="仿宋"/>
                <w:i w:val="0"/>
                <w:iCs w:val="0"/>
                <w:color w:val="000000"/>
                <w:sz w:val="21"/>
                <w:szCs w:val="21"/>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30FFF">
            <w:pPr>
              <w:jc w:val="center"/>
              <w:rPr>
                <w:rFonts w:hint="eastAsia" w:ascii="仿宋" w:hAnsi="仿宋" w:eastAsia="仿宋" w:cs="仿宋"/>
                <w:i w:val="0"/>
                <w:iCs w:val="0"/>
                <w:color w:val="000000"/>
                <w:sz w:val="21"/>
                <w:szCs w:val="21"/>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CB45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5ED55">
            <w:pPr>
              <w:jc w:val="center"/>
              <w:rPr>
                <w:rFonts w:hint="eastAsia" w:ascii="仿宋" w:hAnsi="仿宋" w:eastAsia="仿宋" w:cs="仿宋"/>
                <w:i w:val="0"/>
                <w:iCs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E4851">
            <w:pPr>
              <w:jc w:val="center"/>
              <w:rPr>
                <w:rFonts w:hint="eastAsia" w:ascii="仿宋" w:hAnsi="仿宋" w:eastAsia="仿宋" w:cs="仿宋"/>
                <w:i w:val="0"/>
                <w:iCs w:val="0"/>
                <w:color w:val="000000"/>
                <w:sz w:val="21"/>
                <w:szCs w:val="21"/>
                <w:u w:val="none"/>
              </w:rPr>
            </w:pPr>
          </w:p>
        </w:tc>
      </w:tr>
      <w:tr w14:paraId="70BD3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757D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w:t>
            </w:r>
          </w:p>
        </w:tc>
        <w:tc>
          <w:tcPr>
            <w:tcW w:w="2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9923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教学互动一体机</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491C2">
            <w:pPr>
              <w:jc w:val="center"/>
              <w:rPr>
                <w:rFonts w:hint="eastAsia" w:ascii="仿宋" w:hAnsi="仿宋" w:eastAsia="仿宋" w:cs="仿宋"/>
                <w:i w:val="0"/>
                <w:iCs w:val="0"/>
                <w:color w:val="000000"/>
                <w:sz w:val="21"/>
                <w:szCs w:val="21"/>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C336C">
            <w:pPr>
              <w:jc w:val="center"/>
              <w:rPr>
                <w:rFonts w:hint="eastAsia" w:ascii="仿宋" w:hAnsi="仿宋" w:eastAsia="仿宋" w:cs="仿宋"/>
                <w:i w:val="0"/>
                <w:iCs w:val="0"/>
                <w:color w:val="000000"/>
                <w:sz w:val="21"/>
                <w:szCs w:val="21"/>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68CA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ACF50">
            <w:pPr>
              <w:jc w:val="center"/>
              <w:rPr>
                <w:rFonts w:hint="eastAsia" w:ascii="仿宋" w:hAnsi="仿宋" w:eastAsia="仿宋" w:cs="仿宋"/>
                <w:i w:val="0"/>
                <w:iCs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9921A">
            <w:pPr>
              <w:jc w:val="center"/>
              <w:rPr>
                <w:rFonts w:hint="eastAsia" w:ascii="仿宋" w:hAnsi="仿宋" w:eastAsia="仿宋" w:cs="仿宋"/>
                <w:i w:val="0"/>
                <w:iCs w:val="0"/>
                <w:color w:val="000000"/>
                <w:sz w:val="21"/>
                <w:szCs w:val="21"/>
                <w:u w:val="none"/>
              </w:rPr>
            </w:pPr>
          </w:p>
        </w:tc>
      </w:tr>
      <w:tr w14:paraId="517B4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089D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w:t>
            </w:r>
          </w:p>
        </w:tc>
        <w:tc>
          <w:tcPr>
            <w:tcW w:w="686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F707D9B">
            <w:pPr>
              <w:jc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合计</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72FF0">
            <w:pPr>
              <w:jc w:val="center"/>
              <w:rPr>
                <w:rFonts w:hint="eastAsia" w:ascii="仿宋" w:hAnsi="仿宋" w:eastAsia="仿宋" w:cs="仿宋"/>
                <w:i w:val="0"/>
                <w:iCs w:val="0"/>
                <w:color w:val="000000"/>
                <w:sz w:val="21"/>
                <w:szCs w:val="21"/>
                <w:u w:val="none"/>
              </w:rPr>
            </w:pPr>
          </w:p>
        </w:tc>
      </w:tr>
    </w:tbl>
    <w:p w14:paraId="5E159EC6">
      <w:pPr>
        <w:pStyle w:val="5"/>
        <w:ind w:left="0" w:leftChars="0" w:firstLine="0" w:firstLineChars="0"/>
        <w:rPr>
          <w:rFonts w:hint="eastAsia" w:ascii="仿宋" w:hAnsi="仿宋" w:eastAsia="仿宋" w:cs="仿宋"/>
          <w:b/>
          <w:bCs/>
          <w:lang w:val="en-US" w:eastAsia="zh-CN"/>
        </w:rPr>
      </w:pPr>
      <w:r>
        <w:rPr>
          <w:rFonts w:hint="eastAsia" w:ascii="仿宋" w:hAnsi="仿宋" w:eastAsia="仿宋" w:cs="仿宋"/>
          <w:b/>
          <w:bCs/>
          <w:lang w:val="en-US" w:eastAsia="zh-CN"/>
        </w:rPr>
        <w:t>二包：健康管理情景模拟沙盘对抗比赛平台软件和健康管理数字人</w:t>
      </w:r>
    </w:p>
    <w:tbl>
      <w:tblPr>
        <w:tblStyle w:val="7"/>
        <w:tblW w:w="895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5"/>
        <w:gridCol w:w="2170"/>
        <w:gridCol w:w="1327"/>
        <w:gridCol w:w="1223"/>
        <w:gridCol w:w="877"/>
        <w:gridCol w:w="1269"/>
        <w:gridCol w:w="1350"/>
      </w:tblGrid>
      <w:tr w14:paraId="18218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4"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EDAE7">
            <w:pPr>
              <w:keepNext w:val="0"/>
              <w:keepLines w:val="0"/>
              <w:widowControl/>
              <w:suppressLineNumbers w:val="0"/>
              <w:jc w:val="center"/>
              <w:textAlignment w:val="center"/>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kern w:val="0"/>
                <w:sz w:val="24"/>
                <w:szCs w:val="24"/>
                <w:u w:val="none"/>
                <w:lang w:val="en-US" w:eastAsia="zh-CN" w:bidi="ar"/>
              </w:rPr>
              <w:t>序号</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70793">
            <w:pPr>
              <w:keepNext w:val="0"/>
              <w:keepLines w:val="0"/>
              <w:widowControl/>
              <w:suppressLineNumbers w:val="0"/>
              <w:jc w:val="center"/>
              <w:textAlignment w:val="center"/>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kern w:val="0"/>
                <w:sz w:val="24"/>
                <w:szCs w:val="24"/>
                <w:u w:val="none"/>
                <w:lang w:val="en-US" w:eastAsia="zh-CN" w:bidi="ar"/>
              </w:rPr>
              <w:t>设备名称</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51691">
            <w:pPr>
              <w:keepNext w:val="0"/>
              <w:keepLines w:val="0"/>
              <w:widowControl/>
              <w:suppressLineNumbers w:val="0"/>
              <w:jc w:val="center"/>
              <w:textAlignment w:val="center"/>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kern w:val="0"/>
                <w:sz w:val="24"/>
                <w:szCs w:val="24"/>
                <w:u w:val="none"/>
                <w:lang w:val="en-US" w:eastAsia="zh-CN" w:bidi="ar"/>
              </w:rPr>
              <w:t>品牌</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79073">
            <w:pPr>
              <w:keepNext w:val="0"/>
              <w:keepLines w:val="0"/>
              <w:widowControl/>
              <w:suppressLineNumbers w:val="0"/>
              <w:jc w:val="center"/>
              <w:textAlignment w:val="center"/>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kern w:val="0"/>
                <w:sz w:val="24"/>
                <w:szCs w:val="24"/>
                <w:u w:val="none"/>
                <w:lang w:val="en-US" w:eastAsia="zh-CN" w:bidi="ar"/>
              </w:rPr>
              <w:t>型号规格</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86FD7">
            <w:pPr>
              <w:keepNext w:val="0"/>
              <w:keepLines w:val="0"/>
              <w:widowControl/>
              <w:suppressLineNumbers w:val="0"/>
              <w:jc w:val="center"/>
              <w:textAlignment w:val="center"/>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kern w:val="0"/>
                <w:sz w:val="24"/>
                <w:szCs w:val="24"/>
                <w:u w:val="none"/>
                <w:lang w:val="en-US" w:eastAsia="zh-CN" w:bidi="ar"/>
              </w:rPr>
              <w:t>数量</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D5CFB">
            <w:pPr>
              <w:keepNext w:val="0"/>
              <w:keepLines w:val="0"/>
              <w:widowControl/>
              <w:suppressLineNumbers w:val="0"/>
              <w:jc w:val="center"/>
              <w:textAlignment w:val="center"/>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kern w:val="0"/>
                <w:sz w:val="24"/>
                <w:szCs w:val="24"/>
                <w:u w:val="none"/>
                <w:lang w:val="en-US" w:eastAsia="zh-CN" w:bidi="ar"/>
              </w:rPr>
              <w:t>单价/元</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57A9B">
            <w:pPr>
              <w:keepNext w:val="0"/>
              <w:keepLines w:val="0"/>
              <w:widowControl/>
              <w:suppressLineNumbers w:val="0"/>
              <w:jc w:val="center"/>
              <w:textAlignment w:val="center"/>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kern w:val="0"/>
                <w:sz w:val="24"/>
                <w:szCs w:val="24"/>
                <w:u w:val="none"/>
                <w:lang w:val="en-US" w:eastAsia="zh-CN" w:bidi="ar"/>
              </w:rPr>
              <w:t>小计</w:t>
            </w:r>
            <w:r>
              <w:rPr>
                <w:rStyle w:val="11"/>
                <w:rFonts w:hint="eastAsia" w:ascii="仿宋" w:hAnsi="仿宋" w:eastAsia="仿宋" w:cs="仿宋"/>
                <w:lang w:val="en-US" w:eastAsia="zh-CN" w:bidi="ar"/>
              </w:rPr>
              <w:t>/</w:t>
            </w:r>
            <w:r>
              <w:rPr>
                <w:rStyle w:val="12"/>
                <w:rFonts w:hint="eastAsia" w:ascii="仿宋" w:hAnsi="仿宋" w:eastAsia="仿宋" w:cs="仿宋"/>
                <w:lang w:val="en-US" w:eastAsia="zh-CN" w:bidi="ar"/>
              </w:rPr>
              <w:t>元</w:t>
            </w:r>
          </w:p>
        </w:tc>
      </w:tr>
      <w:tr w14:paraId="440F8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4"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BE3C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E2BA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健康管理情景模拟沙盘对抗比赛平台软件</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199B7">
            <w:pPr>
              <w:jc w:val="center"/>
              <w:rPr>
                <w:rFonts w:hint="eastAsia" w:ascii="仿宋" w:hAnsi="仿宋" w:eastAsia="仿宋" w:cs="仿宋"/>
                <w:i w:val="0"/>
                <w:iCs w:val="0"/>
                <w:color w:val="000000"/>
                <w:sz w:val="21"/>
                <w:szCs w:val="21"/>
                <w:u w:val="none"/>
              </w:rPr>
            </w:pP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46CD8">
            <w:pPr>
              <w:jc w:val="center"/>
              <w:rPr>
                <w:rFonts w:hint="eastAsia" w:ascii="仿宋" w:hAnsi="仿宋" w:eastAsia="仿宋" w:cs="仿宋"/>
                <w:i w:val="0"/>
                <w:iCs w:val="0"/>
                <w:color w:val="000000"/>
                <w:sz w:val="21"/>
                <w:szCs w:val="21"/>
                <w:u w:val="none"/>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1365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31CD1">
            <w:pPr>
              <w:jc w:val="center"/>
              <w:rPr>
                <w:rFonts w:hint="eastAsia" w:ascii="仿宋" w:hAnsi="仿宋" w:eastAsia="仿宋" w:cs="仿宋"/>
                <w:i w:val="0"/>
                <w:iCs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FE222">
            <w:pPr>
              <w:jc w:val="center"/>
              <w:rPr>
                <w:rFonts w:hint="eastAsia" w:ascii="仿宋" w:hAnsi="仿宋" w:eastAsia="仿宋" w:cs="仿宋"/>
                <w:i w:val="0"/>
                <w:iCs w:val="0"/>
                <w:color w:val="000000"/>
                <w:sz w:val="21"/>
                <w:szCs w:val="21"/>
                <w:u w:val="none"/>
              </w:rPr>
            </w:pPr>
          </w:p>
        </w:tc>
      </w:tr>
      <w:tr w14:paraId="7D70A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9444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EA4C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健康管理数字人</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4A6E2">
            <w:pPr>
              <w:jc w:val="center"/>
              <w:rPr>
                <w:rFonts w:hint="eastAsia" w:ascii="仿宋" w:hAnsi="仿宋" w:eastAsia="仿宋" w:cs="仿宋"/>
                <w:i w:val="0"/>
                <w:iCs w:val="0"/>
                <w:color w:val="000000"/>
                <w:sz w:val="21"/>
                <w:szCs w:val="21"/>
                <w:u w:val="none"/>
              </w:rPr>
            </w:pP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148E4">
            <w:pPr>
              <w:jc w:val="center"/>
              <w:rPr>
                <w:rFonts w:hint="eastAsia" w:ascii="仿宋" w:hAnsi="仿宋" w:eastAsia="仿宋" w:cs="仿宋"/>
                <w:i w:val="0"/>
                <w:iCs w:val="0"/>
                <w:color w:val="000000"/>
                <w:sz w:val="21"/>
                <w:szCs w:val="21"/>
                <w:u w:val="none"/>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8C69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FC1C7">
            <w:pPr>
              <w:jc w:val="center"/>
              <w:rPr>
                <w:rFonts w:hint="eastAsia" w:ascii="仿宋" w:hAnsi="仿宋" w:eastAsia="仿宋" w:cs="仿宋"/>
                <w:i w:val="0"/>
                <w:iCs w:val="0"/>
                <w:color w:val="000000"/>
                <w:sz w:val="21"/>
                <w:szCs w:val="21"/>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DD108">
            <w:pPr>
              <w:jc w:val="center"/>
              <w:rPr>
                <w:rFonts w:hint="eastAsia" w:ascii="仿宋" w:hAnsi="仿宋" w:eastAsia="仿宋" w:cs="仿宋"/>
                <w:i w:val="0"/>
                <w:iCs w:val="0"/>
                <w:color w:val="000000"/>
                <w:sz w:val="21"/>
                <w:szCs w:val="21"/>
                <w:u w:val="none"/>
              </w:rPr>
            </w:pPr>
          </w:p>
        </w:tc>
      </w:tr>
      <w:tr w14:paraId="563B2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8746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w:t>
            </w:r>
          </w:p>
        </w:tc>
        <w:tc>
          <w:tcPr>
            <w:tcW w:w="686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130EDBF">
            <w:pPr>
              <w:jc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合计</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E5228">
            <w:pPr>
              <w:jc w:val="center"/>
              <w:rPr>
                <w:rFonts w:hint="eastAsia" w:ascii="仿宋" w:hAnsi="仿宋" w:eastAsia="仿宋" w:cs="仿宋"/>
                <w:i w:val="0"/>
                <w:iCs w:val="0"/>
                <w:color w:val="000000"/>
                <w:sz w:val="21"/>
                <w:szCs w:val="21"/>
                <w:u w:val="none"/>
              </w:rPr>
            </w:pPr>
          </w:p>
        </w:tc>
      </w:tr>
    </w:tbl>
    <w:p w14:paraId="479E93A6">
      <w:pPr>
        <w:pStyle w:val="6"/>
        <w:ind w:left="0" w:leftChars="0" w:firstLine="0" w:firstLineChars="0"/>
        <w:rPr>
          <w:rFonts w:hint="eastAsia" w:ascii="仿宋" w:hAnsi="仿宋" w:eastAsia="仿宋" w:cs="仿宋"/>
          <w:b/>
          <w:bCs/>
          <w:sz w:val="24"/>
          <w:szCs w:val="24"/>
          <w:shd w:val="clear" w:color="auto" w:fill="FFFFFF"/>
        </w:rPr>
      </w:pPr>
      <w:r>
        <w:rPr>
          <w:rFonts w:hint="eastAsia" w:ascii="仿宋" w:hAnsi="仿宋" w:eastAsia="仿宋" w:cs="仿宋"/>
          <w:b/>
          <w:bCs/>
          <w:sz w:val="24"/>
          <w:szCs w:val="24"/>
          <w:shd w:val="clear" w:color="auto" w:fill="FFFFFF"/>
          <w:lang w:val="en-US" w:eastAsia="zh-CN"/>
        </w:rPr>
        <w:t>三包：SPSS统计软件和数据绘图软件Stata</w:t>
      </w:r>
    </w:p>
    <w:tbl>
      <w:tblPr>
        <w:tblStyle w:val="7"/>
        <w:tblW w:w="895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5"/>
        <w:gridCol w:w="2181"/>
        <w:gridCol w:w="1304"/>
        <w:gridCol w:w="1258"/>
        <w:gridCol w:w="831"/>
        <w:gridCol w:w="1269"/>
        <w:gridCol w:w="1380"/>
      </w:tblGrid>
      <w:tr w14:paraId="7E6D7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B7EE0">
            <w:pPr>
              <w:keepNext w:val="0"/>
              <w:keepLines w:val="0"/>
              <w:widowControl/>
              <w:suppressLineNumbers w:val="0"/>
              <w:jc w:val="center"/>
              <w:textAlignment w:val="center"/>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kern w:val="0"/>
                <w:sz w:val="24"/>
                <w:szCs w:val="24"/>
                <w:u w:val="none"/>
                <w:lang w:val="en-US" w:eastAsia="zh-CN" w:bidi="ar"/>
              </w:rPr>
              <w:t>序号</w:t>
            </w:r>
          </w:p>
        </w:tc>
        <w:tc>
          <w:tcPr>
            <w:tcW w:w="2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BD449">
            <w:pPr>
              <w:keepNext w:val="0"/>
              <w:keepLines w:val="0"/>
              <w:widowControl/>
              <w:suppressLineNumbers w:val="0"/>
              <w:jc w:val="center"/>
              <w:textAlignment w:val="center"/>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kern w:val="0"/>
                <w:sz w:val="24"/>
                <w:szCs w:val="24"/>
                <w:u w:val="none"/>
                <w:lang w:val="en-US" w:eastAsia="zh-CN" w:bidi="ar"/>
              </w:rPr>
              <w:t>设备名称</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5917A">
            <w:pPr>
              <w:keepNext w:val="0"/>
              <w:keepLines w:val="0"/>
              <w:widowControl/>
              <w:suppressLineNumbers w:val="0"/>
              <w:jc w:val="center"/>
              <w:textAlignment w:val="center"/>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kern w:val="0"/>
                <w:sz w:val="24"/>
                <w:szCs w:val="24"/>
                <w:u w:val="none"/>
                <w:lang w:val="en-US" w:eastAsia="zh-CN" w:bidi="ar"/>
              </w:rPr>
              <w:t>品牌</w:t>
            </w:r>
          </w:p>
        </w:tc>
        <w:tc>
          <w:tcPr>
            <w:tcW w:w="1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477A5">
            <w:pPr>
              <w:keepNext w:val="0"/>
              <w:keepLines w:val="0"/>
              <w:widowControl/>
              <w:suppressLineNumbers w:val="0"/>
              <w:jc w:val="center"/>
              <w:textAlignment w:val="center"/>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kern w:val="0"/>
                <w:sz w:val="24"/>
                <w:szCs w:val="24"/>
                <w:u w:val="none"/>
                <w:lang w:val="en-US" w:eastAsia="zh-CN" w:bidi="ar"/>
              </w:rPr>
              <w:t>型号规格</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8E1CE">
            <w:pPr>
              <w:keepNext w:val="0"/>
              <w:keepLines w:val="0"/>
              <w:widowControl/>
              <w:suppressLineNumbers w:val="0"/>
              <w:jc w:val="center"/>
              <w:textAlignment w:val="center"/>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kern w:val="0"/>
                <w:sz w:val="24"/>
                <w:szCs w:val="24"/>
                <w:u w:val="none"/>
                <w:lang w:val="en-US" w:eastAsia="zh-CN" w:bidi="ar"/>
              </w:rPr>
              <w:t>数量</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3D9AA">
            <w:pPr>
              <w:keepNext w:val="0"/>
              <w:keepLines w:val="0"/>
              <w:widowControl/>
              <w:suppressLineNumbers w:val="0"/>
              <w:jc w:val="center"/>
              <w:textAlignment w:val="center"/>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kern w:val="0"/>
                <w:sz w:val="24"/>
                <w:szCs w:val="24"/>
                <w:u w:val="none"/>
                <w:lang w:val="en-US" w:eastAsia="zh-CN" w:bidi="ar"/>
              </w:rPr>
              <w:t>单价/元</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4F43E">
            <w:pPr>
              <w:keepNext w:val="0"/>
              <w:keepLines w:val="0"/>
              <w:widowControl/>
              <w:suppressLineNumbers w:val="0"/>
              <w:jc w:val="center"/>
              <w:textAlignment w:val="center"/>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kern w:val="0"/>
                <w:sz w:val="24"/>
                <w:szCs w:val="24"/>
                <w:u w:val="none"/>
                <w:lang w:val="en-US" w:eastAsia="zh-CN" w:bidi="ar"/>
              </w:rPr>
              <w:t>小计</w:t>
            </w:r>
            <w:r>
              <w:rPr>
                <w:rStyle w:val="11"/>
                <w:rFonts w:hint="eastAsia" w:ascii="仿宋" w:hAnsi="仿宋" w:eastAsia="仿宋" w:cs="仿宋"/>
                <w:lang w:val="en-US" w:eastAsia="zh-CN" w:bidi="ar"/>
              </w:rPr>
              <w:t>/</w:t>
            </w:r>
            <w:r>
              <w:rPr>
                <w:rStyle w:val="12"/>
                <w:rFonts w:hint="eastAsia" w:ascii="仿宋" w:hAnsi="仿宋" w:eastAsia="仿宋" w:cs="仿宋"/>
                <w:lang w:val="en-US" w:eastAsia="zh-CN" w:bidi="ar"/>
              </w:rPr>
              <w:t>元</w:t>
            </w:r>
          </w:p>
        </w:tc>
      </w:tr>
      <w:tr w14:paraId="24D28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64AC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2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898D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SPSS统计软件</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70682">
            <w:pPr>
              <w:jc w:val="center"/>
              <w:rPr>
                <w:rFonts w:hint="eastAsia" w:ascii="仿宋" w:hAnsi="仿宋" w:eastAsia="仿宋" w:cs="仿宋"/>
                <w:i w:val="0"/>
                <w:iCs w:val="0"/>
                <w:color w:val="000000"/>
                <w:sz w:val="21"/>
                <w:szCs w:val="21"/>
                <w:u w:val="none"/>
              </w:rPr>
            </w:pPr>
          </w:p>
        </w:tc>
        <w:tc>
          <w:tcPr>
            <w:tcW w:w="1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B788E">
            <w:pPr>
              <w:jc w:val="center"/>
              <w:rPr>
                <w:rFonts w:hint="eastAsia" w:ascii="仿宋" w:hAnsi="仿宋" w:eastAsia="仿宋" w:cs="仿宋"/>
                <w:i w:val="0"/>
                <w:iCs w:val="0"/>
                <w:color w:val="000000"/>
                <w:sz w:val="21"/>
                <w:szCs w:val="21"/>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DE9D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23201">
            <w:pPr>
              <w:jc w:val="center"/>
              <w:rPr>
                <w:rFonts w:hint="eastAsia" w:ascii="仿宋" w:hAnsi="仿宋" w:eastAsia="仿宋" w:cs="仿宋"/>
                <w:i w:val="0"/>
                <w:iCs w:val="0"/>
                <w:color w:val="000000"/>
                <w:sz w:val="21"/>
                <w:szCs w:val="21"/>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A2E4A">
            <w:pPr>
              <w:jc w:val="center"/>
              <w:rPr>
                <w:rFonts w:hint="eastAsia" w:ascii="仿宋" w:hAnsi="仿宋" w:eastAsia="仿宋" w:cs="仿宋"/>
                <w:i w:val="0"/>
                <w:iCs w:val="0"/>
                <w:color w:val="000000"/>
                <w:sz w:val="21"/>
                <w:szCs w:val="21"/>
                <w:u w:val="none"/>
              </w:rPr>
            </w:pPr>
          </w:p>
        </w:tc>
      </w:tr>
      <w:tr w14:paraId="14B32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7"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59A0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2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D1FF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数据绘图软件Stata</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9A90D">
            <w:pPr>
              <w:jc w:val="center"/>
              <w:rPr>
                <w:rFonts w:hint="eastAsia" w:ascii="仿宋" w:hAnsi="仿宋" w:eastAsia="仿宋" w:cs="仿宋"/>
                <w:i w:val="0"/>
                <w:iCs w:val="0"/>
                <w:color w:val="000000"/>
                <w:sz w:val="21"/>
                <w:szCs w:val="21"/>
                <w:u w:val="none"/>
              </w:rPr>
            </w:pPr>
          </w:p>
        </w:tc>
        <w:tc>
          <w:tcPr>
            <w:tcW w:w="1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0F84D">
            <w:pPr>
              <w:jc w:val="center"/>
              <w:rPr>
                <w:rFonts w:hint="eastAsia" w:ascii="仿宋" w:hAnsi="仿宋" w:eastAsia="仿宋" w:cs="仿宋"/>
                <w:i w:val="0"/>
                <w:iCs w:val="0"/>
                <w:color w:val="000000"/>
                <w:sz w:val="21"/>
                <w:szCs w:val="21"/>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5BB2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627EF">
            <w:pPr>
              <w:jc w:val="center"/>
              <w:rPr>
                <w:rFonts w:hint="eastAsia" w:ascii="仿宋" w:hAnsi="仿宋" w:eastAsia="仿宋" w:cs="仿宋"/>
                <w:i w:val="0"/>
                <w:iCs w:val="0"/>
                <w:color w:val="000000"/>
                <w:sz w:val="21"/>
                <w:szCs w:val="21"/>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831B1">
            <w:pPr>
              <w:jc w:val="center"/>
              <w:rPr>
                <w:rFonts w:hint="eastAsia" w:ascii="仿宋" w:hAnsi="仿宋" w:eastAsia="仿宋" w:cs="仿宋"/>
                <w:i w:val="0"/>
                <w:iCs w:val="0"/>
                <w:color w:val="000000"/>
                <w:sz w:val="21"/>
                <w:szCs w:val="21"/>
                <w:u w:val="none"/>
              </w:rPr>
            </w:pPr>
          </w:p>
        </w:tc>
      </w:tr>
      <w:tr w14:paraId="6CCB0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7"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CFBF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w:t>
            </w:r>
          </w:p>
        </w:tc>
        <w:tc>
          <w:tcPr>
            <w:tcW w:w="684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3A919EA">
            <w:pPr>
              <w:jc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合计</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0EE2E">
            <w:pPr>
              <w:jc w:val="center"/>
              <w:rPr>
                <w:rFonts w:hint="eastAsia" w:ascii="仿宋" w:hAnsi="仿宋" w:eastAsia="仿宋" w:cs="仿宋"/>
                <w:i w:val="0"/>
                <w:iCs w:val="0"/>
                <w:color w:val="000000"/>
                <w:sz w:val="21"/>
                <w:szCs w:val="21"/>
                <w:u w:val="none"/>
              </w:rPr>
            </w:pPr>
          </w:p>
        </w:tc>
      </w:tr>
    </w:tbl>
    <w:p w14:paraId="255F80FD">
      <w:pPr>
        <w:pStyle w:val="5"/>
        <w:ind w:left="0" w:leftChars="0" w:firstLine="0" w:firstLineChars="0"/>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sz w:val="24"/>
          <w:szCs w:val="24"/>
          <w:shd w:val="clear" w:color="auto" w:fill="FFFFFF"/>
          <w:lang w:val="en-US" w:eastAsia="zh-CN"/>
        </w:rPr>
        <w:t>四包：</w:t>
      </w:r>
      <w:r>
        <w:rPr>
          <w:rFonts w:hint="eastAsia" w:ascii="仿宋" w:hAnsi="仿宋" w:eastAsia="仿宋" w:cs="仿宋"/>
          <w:b/>
          <w:bCs/>
          <w:i w:val="0"/>
          <w:iCs w:val="0"/>
          <w:color w:val="000000"/>
          <w:kern w:val="0"/>
          <w:sz w:val="24"/>
          <w:szCs w:val="24"/>
          <w:u w:val="none"/>
          <w:lang w:val="en-US" w:eastAsia="zh-CN" w:bidi="ar"/>
        </w:rPr>
        <w:t>健康管理一体机、人体成分分析仪、动脉硬化检测仪、便携式健康管理一体机和实验室配套其它设备</w:t>
      </w:r>
    </w:p>
    <w:tbl>
      <w:tblPr>
        <w:tblStyle w:val="7"/>
        <w:tblW w:w="901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59"/>
        <w:gridCol w:w="2146"/>
        <w:gridCol w:w="1304"/>
        <w:gridCol w:w="1257"/>
        <w:gridCol w:w="843"/>
        <w:gridCol w:w="1280"/>
        <w:gridCol w:w="1427"/>
      </w:tblGrid>
      <w:tr w14:paraId="3D686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C09FC">
            <w:pPr>
              <w:keepNext w:val="0"/>
              <w:keepLines w:val="0"/>
              <w:widowControl/>
              <w:suppressLineNumbers w:val="0"/>
              <w:jc w:val="center"/>
              <w:textAlignment w:val="center"/>
              <w:rPr>
                <w:rFonts w:hint="eastAsia" w:ascii="仿宋" w:hAnsi="仿宋" w:eastAsia="仿宋" w:cs="仿宋"/>
                <w:b/>
                <w:bCs/>
                <w:i w:val="0"/>
                <w:iCs w:val="0"/>
                <w:color w:val="000000"/>
                <w:kern w:val="2"/>
                <w:sz w:val="21"/>
                <w:szCs w:val="21"/>
                <w:u w:val="none"/>
                <w:lang w:val="en-US" w:eastAsia="zh-CN" w:bidi="ar-SA"/>
              </w:rPr>
            </w:pPr>
            <w:r>
              <w:rPr>
                <w:rFonts w:hint="eastAsia" w:ascii="仿宋" w:hAnsi="仿宋" w:eastAsia="仿宋" w:cs="仿宋"/>
                <w:b/>
                <w:bCs/>
                <w:i w:val="0"/>
                <w:iCs w:val="0"/>
                <w:color w:val="000000"/>
                <w:kern w:val="0"/>
                <w:sz w:val="21"/>
                <w:szCs w:val="21"/>
                <w:u w:val="none"/>
                <w:lang w:val="en-US" w:eastAsia="zh-CN" w:bidi="ar"/>
              </w:rPr>
              <w:t>序号</w:t>
            </w:r>
          </w:p>
        </w:tc>
        <w:tc>
          <w:tcPr>
            <w:tcW w:w="2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B2E1A">
            <w:pPr>
              <w:keepNext w:val="0"/>
              <w:keepLines w:val="0"/>
              <w:widowControl/>
              <w:suppressLineNumbers w:val="0"/>
              <w:jc w:val="center"/>
              <w:textAlignment w:val="center"/>
              <w:rPr>
                <w:rFonts w:hint="eastAsia" w:ascii="仿宋" w:hAnsi="仿宋" w:eastAsia="仿宋" w:cs="仿宋"/>
                <w:b/>
                <w:bCs/>
                <w:i w:val="0"/>
                <w:iCs w:val="0"/>
                <w:color w:val="000000"/>
                <w:kern w:val="2"/>
                <w:sz w:val="21"/>
                <w:szCs w:val="21"/>
                <w:u w:val="none"/>
                <w:lang w:val="en-US" w:eastAsia="zh-CN" w:bidi="ar-SA"/>
              </w:rPr>
            </w:pPr>
            <w:r>
              <w:rPr>
                <w:rFonts w:hint="eastAsia" w:ascii="仿宋" w:hAnsi="仿宋" w:eastAsia="仿宋" w:cs="仿宋"/>
                <w:b/>
                <w:bCs/>
                <w:i w:val="0"/>
                <w:iCs w:val="0"/>
                <w:color w:val="000000"/>
                <w:kern w:val="0"/>
                <w:sz w:val="21"/>
                <w:szCs w:val="21"/>
                <w:u w:val="none"/>
                <w:lang w:val="en-US" w:eastAsia="zh-CN" w:bidi="ar"/>
              </w:rPr>
              <w:t>设备名称</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3A472">
            <w:pPr>
              <w:keepNext w:val="0"/>
              <w:keepLines w:val="0"/>
              <w:widowControl/>
              <w:suppressLineNumbers w:val="0"/>
              <w:jc w:val="center"/>
              <w:textAlignment w:val="center"/>
              <w:rPr>
                <w:rFonts w:hint="eastAsia" w:ascii="仿宋" w:hAnsi="仿宋" w:eastAsia="仿宋" w:cs="仿宋"/>
                <w:b/>
                <w:bCs/>
                <w:i w:val="0"/>
                <w:iCs w:val="0"/>
                <w:color w:val="000000"/>
                <w:kern w:val="2"/>
                <w:sz w:val="21"/>
                <w:szCs w:val="21"/>
                <w:u w:val="none"/>
                <w:lang w:val="en-US" w:eastAsia="zh-CN" w:bidi="ar-SA"/>
              </w:rPr>
            </w:pPr>
            <w:r>
              <w:rPr>
                <w:rFonts w:hint="eastAsia" w:ascii="仿宋" w:hAnsi="仿宋" w:eastAsia="仿宋" w:cs="仿宋"/>
                <w:b/>
                <w:bCs/>
                <w:i w:val="0"/>
                <w:iCs w:val="0"/>
                <w:color w:val="000000"/>
                <w:kern w:val="0"/>
                <w:sz w:val="21"/>
                <w:szCs w:val="21"/>
                <w:u w:val="none"/>
                <w:lang w:val="en-US" w:eastAsia="zh-CN" w:bidi="ar"/>
              </w:rPr>
              <w:t>品牌</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B22C7">
            <w:pPr>
              <w:keepNext w:val="0"/>
              <w:keepLines w:val="0"/>
              <w:widowControl/>
              <w:suppressLineNumbers w:val="0"/>
              <w:jc w:val="center"/>
              <w:textAlignment w:val="center"/>
              <w:rPr>
                <w:rFonts w:hint="eastAsia" w:ascii="仿宋" w:hAnsi="仿宋" w:eastAsia="仿宋" w:cs="仿宋"/>
                <w:b/>
                <w:bCs/>
                <w:i w:val="0"/>
                <w:iCs w:val="0"/>
                <w:color w:val="000000"/>
                <w:kern w:val="2"/>
                <w:sz w:val="21"/>
                <w:szCs w:val="21"/>
                <w:u w:val="none"/>
                <w:lang w:val="en-US" w:eastAsia="zh-CN" w:bidi="ar-SA"/>
              </w:rPr>
            </w:pPr>
            <w:r>
              <w:rPr>
                <w:rFonts w:hint="eastAsia" w:ascii="仿宋" w:hAnsi="仿宋" w:eastAsia="仿宋" w:cs="仿宋"/>
                <w:b/>
                <w:bCs/>
                <w:i w:val="0"/>
                <w:iCs w:val="0"/>
                <w:color w:val="000000"/>
                <w:kern w:val="0"/>
                <w:sz w:val="21"/>
                <w:szCs w:val="21"/>
                <w:u w:val="none"/>
                <w:lang w:val="en-US" w:eastAsia="zh-CN" w:bidi="ar"/>
              </w:rPr>
              <w:t>型号规格</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9F2E2">
            <w:pPr>
              <w:keepNext w:val="0"/>
              <w:keepLines w:val="0"/>
              <w:widowControl/>
              <w:suppressLineNumbers w:val="0"/>
              <w:jc w:val="center"/>
              <w:textAlignment w:val="center"/>
              <w:rPr>
                <w:rFonts w:hint="eastAsia" w:ascii="仿宋" w:hAnsi="仿宋" w:eastAsia="仿宋" w:cs="仿宋"/>
                <w:b/>
                <w:bCs/>
                <w:i w:val="0"/>
                <w:iCs w:val="0"/>
                <w:color w:val="000000"/>
                <w:kern w:val="2"/>
                <w:sz w:val="21"/>
                <w:szCs w:val="21"/>
                <w:u w:val="none"/>
                <w:lang w:val="en-US" w:eastAsia="zh-CN" w:bidi="ar-SA"/>
              </w:rPr>
            </w:pPr>
            <w:r>
              <w:rPr>
                <w:rFonts w:hint="eastAsia" w:ascii="仿宋" w:hAnsi="仿宋" w:eastAsia="仿宋" w:cs="仿宋"/>
                <w:b/>
                <w:bCs/>
                <w:i w:val="0"/>
                <w:iCs w:val="0"/>
                <w:color w:val="000000"/>
                <w:kern w:val="0"/>
                <w:sz w:val="21"/>
                <w:szCs w:val="21"/>
                <w:u w:val="none"/>
                <w:lang w:val="en-US" w:eastAsia="zh-CN" w:bidi="ar"/>
              </w:rPr>
              <w:t>数量</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E8087">
            <w:pPr>
              <w:keepNext w:val="0"/>
              <w:keepLines w:val="0"/>
              <w:widowControl/>
              <w:suppressLineNumbers w:val="0"/>
              <w:jc w:val="center"/>
              <w:textAlignment w:val="center"/>
              <w:rPr>
                <w:rFonts w:hint="eastAsia" w:ascii="仿宋" w:hAnsi="仿宋" w:eastAsia="仿宋" w:cs="仿宋"/>
                <w:b/>
                <w:bCs/>
                <w:i w:val="0"/>
                <w:iCs w:val="0"/>
                <w:color w:val="000000"/>
                <w:kern w:val="2"/>
                <w:sz w:val="21"/>
                <w:szCs w:val="21"/>
                <w:u w:val="none"/>
                <w:lang w:val="en-US" w:eastAsia="zh-CN" w:bidi="ar-SA"/>
              </w:rPr>
            </w:pPr>
            <w:r>
              <w:rPr>
                <w:rFonts w:hint="eastAsia" w:ascii="仿宋" w:hAnsi="仿宋" w:eastAsia="仿宋" w:cs="仿宋"/>
                <w:b/>
                <w:bCs/>
                <w:i w:val="0"/>
                <w:iCs w:val="0"/>
                <w:color w:val="000000"/>
                <w:kern w:val="0"/>
                <w:sz w:val="21"/>
                <w:szCs w:val="21"/>
                <w:u w:val="none"/>
                <w:lang w:val="en-US" w:eastAsia="zh-CN" w:bidi="ar"/>
              </w:rPr>
              <w:t>单价/元</w:t>
            </w: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5DD59">
            <w:pPr>
              <w:keepNext w:val="0"/>
              <w:keepLines w:val="0"/>
              <w:widowControl/>
              <w:suppressLineNumbers w:val="0"/>
              <w:jc w:val="center"/>
              <w:textAlignment w:val="center"/>
              <w:rPr>
                <w:rFonts w:hint="eastAsia" w:ascii="仿宋" w:hAnsi="仿宋" w:eastAsia="仿宋" w:cs="仿宋"/>
                <w:b/>
                <w:bCs/>
                <w:i w:val="0"/>
                <w:iCs w:val="0"/>
                <w:color w:val="000000"/>
                <w:kern w:val="2"/>
                <w:sz w:val="21"/>
                <w:szCs w:val="21"/>
                <w:u w:val="none"/>
                <w:lang w:val="en-US" w:eastAsia="zh-CN" w:bidi="ar-SA"/>
              </w:rPr>
            </w:pPr>
            <w:r>
              <w:rPr>
                <w:rFonts w:hint="eastAsia" w:ascii="仿宋" w:hAnsi="仿宋" w:eastAsia="仿宋" w:cs="仿宋"/>
                <w:b/>
                <w:bCs/>
                <w:i w:val="0"/>
                <w:iCs w:val="0"/>
                <w:color w:val="000000"/>
                <w:kern w:val="0"/>
                <w:sz w:val="21"/>
                <w:szCs w:val="21"/>
                <w:u w:val="none"/>
                <w:lang w:val="en-US" w:eastAsia="zh-CN" w:bidi="ar"/>
              </w:rPr>
              <w:t>小计</w:t>
            </w:r>
            <w:r>
              <w:rPr>
                <w:rStyle w:val="11"/>
                <w:rFonts w:hint="eastAsia" w:ascii="仿宋" w:hAnsi="仿宋" w:eastAsia="仿宋" w:cs="仿宋"/>
                <w:sz w:val="21"/>
                <w:szCs w:val="21"/>
                <w:lang w:val="en-US" w:eastAsia="zh-CN" w:bidi="ar"/>
              </w:rPr>
              <w:t>/</w:t>
            </w:r>
            <w:r>
              <w:rPr>
                <w:rStyle w:val="12"/>
                <w:rFonts w:hint="eastAsia" w:ascii="仿宋" w:hAnsi="仿宋" w:eastAsia="仿宋" w:cs="仿宋"/>
                <w:sz w:val="21"/>
                <w:szCs w:val="21"/>
                <w:lang w:val="en-US" w:eastAsia="zh-CN" w:bidi="ar"/>
              </w:rPr>
              <w:t>元</w:t>
            </w:r>
          </w:p>
        </w:tc>
      </w:tr>
      <w:tr w14:paraId="33FD7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E39C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2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2F7E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健康管理一体机</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576C1">
            <w:pPr>
              <w:jc w:val="center"/>
              <w:rPr>
                <w:rFonts w:hint="eastAsia" w:ascii="仿宋" w:hAnsi="仿宋" w:eastAsia="仿宋" w:cs="仿宋"/>
                <w:i w:val="0"/>
                <w:iCs w:val="0"/>
                <w:color w:val="000000"/>
                <w:sz w:val="21"/>
                <w:szCs w:val="21"/>
                <w:u w:val="none"/>
              </w:rPr>
            </w:pP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61571">
            <w:pPr>
              <w:jc w:val="center"/>
              <w:rPr>
                <w:rFonts w:hint="eastAsia" w:ascii="仿宋" w:hAnsi="仿宋" w:eastAsia="仿宋" w:cs="仿宋"/>
                <w:i w:val="0"/>
                <w:iCs w:val="0"/>
                <w:color w:val="000000"/>
                <w:sz w:val="21"/>
                <w:szCs w:val="21"/>
                <w:u w:val="none"/>
              </w:rPr>
            </w:pP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FBD4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E2E8B">
            <w:pPr>
              <w:jc w:val="center"/>
              <w:rPr>
                <w:rFonts w:hint="eastAsia" w:ascii="仿宋" w:hAnsi="仿宋" w:eastAsia="仿宋" w:cs="仿宋"/>
                <w:i w:val="0"/>
                <w:iCs w:val="0"/>
                <w:color w:val="000000"/>
                <w:sz w:val="21"/>
                <w:szCs w:val="21"/>
                <w:u w:val="none"/>
              </w:rPr>
            </w:pP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1DFA4">
            <w:pPr>
              <w:jc w:val="center"/>
              <w:rPr>
                <w:rFonts w:hint="eastAsia" w:ascii="仿宋" w:hAnsi="仿宋" w:eastAsia="仿宋" w:cs="仿宋"/>
                <w:i w:val="0"/>
                <w:iCs w:val="0"/>
                <w:color w:val="000000"/>
                <w:sz w:val="21"/>
                <w:szCs w:val="21"/>
                <w:u w:val="none"/>
              </w:rPr>
            </w:pPr>
          </w:p>
        </w:tc>
      </w:tr>
      <w:tr w14:paraId="015EE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AA400">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2</w:t>
            </w:r>
          </w:p>
        </w:tc>
        <w:tc>
          <w:tcPr>
            <w:tcW w:w="2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6F50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人体成分分析仪</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46495">
            <w:pPr>
              <w:jc w:val="center"/>
              <w:rPr>
                <w:rFonts w:hint="eastAsia" w:ascii="仿宋" w:hAnsi="仿宋" w:eastAsia="仿宋" w:cs="仿宋"/>
                <w:i w:val="0"/>
                <w:iCs w:val="0"/>
                <w:color w:val="000000"/>
                <w:sz w:val="21"/>
                <w:szCs w:val="21"/>
                <w:u w:val="none"/>
              </w:rPr>
            </w:pP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7D626">
            <w:pPr>
              <w:jc w:val="center"/>
              <w:rPr>
                <w:rFonts w:hint="eastAsia" w:ascii="仿宋" w:hAnsi="仿宋" w:eastAsia="仿宋" w:cs="仿宋"/>
                <w:i w:val="0"/>
                <w:iCs w:val="0"/>
                <w:color w:val="000000"/>
                <w:sz w:val="21"/>
                <w:szCs w:val="21"/>
                <w:u w:val="none"/>
              </w:rPr>
            </w:pP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AB14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7AD45">
            <w:pPr>
              <w:jc w:val="center"/>
              <w:rPr>
                <w:rFonts w:hint="eastAsia" w:ascii="仿宋" w:hAnsi="仿宋" w:eastAsia="仿宋" w:cs="仿宋"/>
                <w:i w:val="0"/>
                <w:iCs w:val="0"/>
                <w:color w:val="000000"/>
                <w:sz w:val="21"/>
                <w:szCs w:val="21"/>
                <w:u w:val="none"/>
              </w:rPr>
            </w:pP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B8F28">
            <w:pPr>
              <w:jc w:val="center"/>
              <w:rPr>
                <w:rFonts w:hint="eastAsia" w:ascii="仿宋" w:hAnsi="仿宋" w:eastAsia="仿宋" w:cs="仿宋"/>
                <w:i w:val="0"/>
                <w:iCs w:val="0"/>
                <w:color w:val="000000"/>
                <w:sz w:val="21"/>
                <w:szCs w:val="21"/>
                <w:u w:val="none"/>
              </w:rPr>
            </w:pPr>
          </w:p>
        </w:tc>
      </w:tr>
      <w:tr w14:paraId="060A7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75F3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2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FFB1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动脉硬化检测仪</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68E12">
            <w:pPr>
              <w:jc w:val="center"/>
              <w:rPr>
                <w:rFonts w:hint="eastAsia" w:ascii="仿宋" w:hAnsi="仿宋" w:eastAsia="仿宋" w:cs="仿宋"/>
                <w:i w:val="0"/>
                <w:iCs w:val="0"/>
                <w:color w:val="000000"/>
                <w:sz w:val="21"/>
                <w:szCs w:val="21"/>
                <w:u w:val="none"/>
              </w:rPr>
            </w:pP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6CF8E">
            <w:pPr>
              <w:jc w:val="center"/>
              <w:rPr>
                <w:rFonts w:hint="eastAsia" w:ascii="仿宋" w:hAnsi="仿宋" w:eastAsia="仿宋" w:cs="仿宋"/>
                <w:i w:val="0"/>
                <w:iCs w:val="0"/>
                <w:color w:val="000000"/>
                <w:sz w:val="21"/>
                <w:szCs w:val="21"/>
                <w:u w:val="none"/>
              </w:rPr>
            </w:pP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6B8E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3C83A">
            <w:pPr>
              <w:jc w:val="center"/>
              <w:rPr>
                <w:rFonts w:hint="eastAsia" w:ascii="仿宋" w:hAnsi="仿宋" w:eastAsia="仿宋" w:cs="仿宋"/>
                <w:i w:val="0"/>
                <w:iCs w:val="0"/>
                <w:color w:val="000000"/>
                <w:sz w:val="21"/>
                <w:szCs w:val="21"/>
                <w:u w:val="none"/>
              </w:rPr>
            </w:pP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2268A">
            <w:pPr>
              <w:jc w:val="center"/>
              <w:rPr>
                <w:rFonts w:hint="eastAsia" w:ascii="仿宋" w:hAnsi="仿宋" w:eastAsia="仿宋" w:cs="仿宋"/>
                <w:i w:val="0"/>
                <w:iCs w:val="0"/>
                <w:color w:val="000000"/>
                <w:sz w:val="21"/>
                <w:szCs w:val="21"/>
                <w:u w:val="none"/>
              </w:rPr>
            </w:pPr>
          </w:p>
        </w:tc>
      </w:tr>
      <w:tr w14:paraId="02E35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477E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2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D5B6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便携式健康管理一体机</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3D18B">
            <w:pPr>
              <w:jc w:val="center"/>
              <w:rPr>
                <w:rFonts w:hint="eastAsia" w:ascii="仿宋" w:hAnsi="仿宋" w:eastAsia="仿宋" w:cs="仿宋"/>
                <w:i w:val="0"/>
                <w:iCs w:val="0"/>
                <w:color w:val="000000"/>
                <w:sz w:val="21"/>
                <w:szCs w:val="21"/>
                <w:u w:val="none"/>
              </w:rPr>
            </w:pP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6408D">
            <w:pPr>
              <w:jc w:val="center"/>
              <w:rPr>
                <w:rFonts w:hint="eastAsia" w:ascii="仿宋" w:hAnsi="仿宋" w:eastAsia="仿宋" w:cs="仿宋"/>
                <w:i w:val="0"/>
                <w:iCs w:val="0"/>
                <w:color w:val="000000"/>
                <w:sz w:val="21"/>
                <w:szCs w:val="21"/>
                <w:u w:val="none"/>
              </w:rPr>
            </w:pP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4795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2B946">
            <w:pPr>
              <w:jc w:val="center"/>
              <w:rPr>
                <w:rFonts w:hint="eastAsia" w:ascii="仿宋" w:hAnsi="仿宋" w:eastAsia="仿宋" w:cs="仿宋"/>
                <w:i w:val="0"/>
                <w:iCs w:val="0"/>
                <w:color w:val="000000"/>
                <w:sz w:val="21"/>
                <w:szCs w:val="21"/>
                <w:u w:val="none"/>
              </w:rPr>
            </w:pP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D8710">
            <w:pPr>
              <w:jc w:val="center"/>
              <w:rPr>
                <w:rFonts w:hint="eastAsia" w:ascii="仿宋" w:hAnsi="仿宋" w:eastAsia="仿宋" w:cs="仿宋"/>
                <w:i w:val="0"/>
                <w:iCs w:val="0"/>
                <w:color w:val="000000"/>
                <w:sz w:val="21"/>
                <w:szCs w:val="21"/>
                <w:u w:val="none"/>
              </w:rPr>
            </w:pPr>
          </w:p>
        </w:tc>
      </w:tr>
      <w:tr w14:paraId="37A84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CC91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w:t>
            </w:r>
          </w:p>
        </w:tc>
        <w:tc>
          <w:tcPr>
            <w:tcW w:w="2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0A07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膳食书报架</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732F7">
            <w:pPr>
              <w:jc w:val="center"/>
              <w:rPr>
                <w:rFonts w:hint="eastAsia" w:ascii="仿宋" w:hAnsi="仿宋" w:eastAsia="仿宋" w:cs="仿宋"/>
                <w:i w:val="0"/>
                <w:iCs w:val="0"/>
                <w:color w:val="000000"/>
                <w:sz w:val="21"/>
                <w:szCs w:val="21"/>
                <w:u w:val="none"/>
              </w:rPr>
            </w:pP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E4D45">
            <w:pPr>
              <w:jc w:val="center"/>
              <w:rPr>
                <w:rFonts w:hint="eastAsia" w:ascii="仿宋" w:hAnsi="仿宋" w:eastAsia="仿宋" w:cs="仿宋"/>
                <w:i w:val="0"/>
                <w:iCs w:val="0"/>
                <w:color w:val="000000"/>
                <w:sz w:val="21"/>
                <w:szCs w:val="21"/>
                <w:u w:val="none"/>
              </w:rPr>
            </w:pP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1A18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885F1">
            <w:pPr>
              <w:jc w:val="center"/>
              <w:rPr>
                <w:rFonts w:hint="eastAsia" w:ascii="仿宋" w:hAnsi="仿宋" w:eastAsia="仿宋" w:cs="仿宋"/>
                <w:i w:val="0"/>
                <w:iCs w:val="0"/>
                <w:color w:val="000000"/>
                <w:sz w:val="21"/>
                <w:szCs w:val="21"/>
                <w:u w:val="none"/>
              </w:rPr>
            </w:pP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C058D">
            <w:pPr>
              <w:jc w:val="center"/>
              <w:rPr>
                <w:rFonts w:hint="eastAsia" w:ascii="仿宋" w:hAnsi="仿宋" w:eastAsia="仿宋" w:cs="仿宋"/>
                <w:i w:val="0"/>
                <w:iCs w:val="0"/>
                <w:color w:val="000000"/>
                <w:sz w:val="21"/>
                <w:szCs w:val="21"/>
                <w:u w:val="none"/>
              </w:rPr>
            </w:pPr>
          </w:p>
        </w:tc>
      </w:tr>
      <w:tr w14:paraId="24C5E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5A89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w:t>
            </w:r>
          </w:p>
        </w:tc>
        <w:tc>
          <w:tcPr>
            <w:tcW w:w="2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A726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教室多功能讲台</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2E1F4">
            <w:pPr>
              <w:jc w:val="center"/>
              <w:rPr>
                <w:rFonts w:hint="eastAsia" w:ascii="仿宋" w:hAnsi="仿宋" w:eastAsia="仿宋" w:cs="仿宋"/>
                <w:i w:val="0"/>
                <w:iCs w:val="0"/>
                <w:color w:val="000000"/>
                <w:sz w:val="21"/>
                <w:szCs w:val="21"/>
                <w:u w:val="none"/>
              </w:rPr>
            </w:pP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54670">
            <w:pPr>
              <w:jc w:val="center"/>
              <w:rPr>
                <w:rFonts w:hint="eastAsia" w:ascii="仿宋" w:hAnsi="仿宋" w:eastAsia="仿宋" w:cs="仿宋"/>
                <w:i w:val="0"/>
                <w:iCs w:val="0"/>
                <w:color w:val="000000"/>
                <w:sz w:val="21"/>
                <w:szCs w:val="21"/>
                <w:u w:val="none"/>
              </w:rPr>
            </w:pP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5E9A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0A287">
            <w:pPr>
              <w:jc w:val="center"/>
              <w:rPr>
                <w:rFonts w:hint="eastAsia" w:ascii="仿宋" w:hAnsi="仿宋" w:eastAsia="仿宋" w:cs="仿宋"/>
                <w:i w:val="0"/>
                <w:iCs w:val="0"/>
                <w:color w:val="000000"/>
                <w:sz w:val="21"/>
                <w:szCs w:val="21"/>
                <w:u w:val="none"/>
              </w:rPr>
            </w:pP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E20CC">
            <w:pPr>
              <w:jc w:val="center"/>
              <w:rPr>
                <w:rFonts w:hint="eastAsia" w:ascii="仿宋" w:hAnsi="仿宋" w:eastAsia="仿宋" w:cs="仿宋"/>
                <w:i w:val="0"/>
                <w:iCs w:val="0"/>
                <w:color w:val="000000"/>
                <w:sz w:val="21"/>
                <w:szCs w:val="21"/>
                <w:u w:val="none"/>
              </w:rPr>
            </w:pPr>
          </w:p>
        </w:tc>
      </w:tr>
      <w:tr w14:paraId="74C0A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148D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7</w:t>
            </w:r>
          </w:p>
        </w:tc>
        <w:tc>
          <w:tcPr>
            <w:tcW w:w="2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2D13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转轮椅</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FE75B">
            <w:pPr>
              <w:jc w:val="center"/>
              <w:rPr>
                <w:rFonts w:hint="eastAsia" w:ascii="仿宋" w:hAnsi="仿宋" w:eastAsia="仿宋" w:cs="仿宋"/>
                <w:i w:val="0"/>
                <w:iCs w:val="0"/>
                <w:color w:val="000000"/>
                <w:sz w:val="21"/>
                <w:szCs w:val="21"/>
                <w:u w:val="none"/>
              </w:rPr>
            </w:pP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10F4C">
            <w:pPr>
              <w:jc w:val="center"/>
              <w:rPr>
                <w:rFonts w:hint="eastAsia" w:ascii="仿宋" w:hAnsi="仿宋" w:eastAsia="仿宋" w:cs="仿宋"/>
                <w:i w:val="0"/>
                <w:iCs w:val="0"/>
                <w:color w:val="000000"/>
                <w:sz w:val="21"/>
                <w:szCs w:val="21"/>
                <w:u w:val="none"/>
              </w:rPr>
            </w:pP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D860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56</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64322">
            <w:pPr>
              <w:jc w:val="center"/>
              <w:rPr>
                <w:rFonts w:hint="eastAsia" w:ascii="仿宋" w:hAnsi="仿宋" w:eastAsia="仿宋" w:cs="仿宋"/>
                <w:i w:val="0"/>
                <w:iCs w:val="0"/>
                <w:color w:val="000000"/>
                <w:sz w:val="21"/>
                <w:szCs w:val="21"/>
                <w:u w:val="none"/>
              </w:rPr>
            </w:pP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603EA">
            <w:pPr>
              <w:jc w:val="center"/>
              <w:rPr>
                <w:rFonts w:hint="eastAsia" w:ascii="仿宋" w:hAnsi="仿宋" w:eastAsia="仿宋" w:cs="仿宋"/>
                <w:i w:val="0"/>
                <w:iCs w:val="0"/>
                <w:color w:val="000000"/>
                <w:sz w:val="21"/>
                <w:szCs w:val="21"/>
                <w:u w:val="none"/>
              </w:rPr>
            </w:pPr>
          </w:p>
        </w:tc>
      </w:tr>
      <w:tr w14:paraId="2761B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4106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w:t>
            </w:r>
          </w:p>
        </w:tc>
        <w:tc>
          <w:tcPr>
            <w:tcW w:w="2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1BF8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学生六角电脑桌</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79F95">
            <w:pPr>
              <w:jc w:val="center"/>
              <w:rPr>
                <w:rFonts w:hint="eastAsia" w:ascii="仿宋" w:hAnsi="仿宋" w:eastAsia="仿宋" w:cs="仿宋"/>
                <w:i w:val="0"/>
                <w:iCs w:val="0"/>
                <w:color w:val="000000"/>
                <w:sz w:val="21"/>
                <w:szCs w:val="21"/>
                <w:u w:val="none"/>
              </w:rPr>
            </w:pP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F743D">
            <w:pPr>
              <w:jc w:val="center"/>
              <w:rPr>
                <w:rFonts w:hint="eastAsia" w:ascii="仿宋" w:hAnsi="仿宋" w:eastAsia="仿宋" w:cs="仿宋"/>
                <w:i w:val="0"/>
                <w:iCs w:val="0"/>
                <w:color w:val="000000"/>
                <w:sz w:val="21"/>
                <w:szCs w:val="21"/>
                <w:u w:val="none"/>
              </w:rPr>
            </w:pP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5D1B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0970A">
            <w:pPr>
              <w:jc w:val="center"/>
              <w:rPr>
                <w:rFonts w:hint="eastAsia" w:ascii="仿宋" w:hAnsi="仿宋" w:eastAsia="仿宋" w:cs="仿宋"/>
                <w:i w:val="0"/>
                <w:iCs w:val="0"/>
                <w:color w:val="000000"/>
                <w:sz w:val="21"/>
                <w:szCs w:val="21"/>
                <w:u w:val="none"/>
              </w:rPr>
            </w:pP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1D31C">
            <w:pPr>
              <w:jc w:val="center"/>
              <w:rPr>
                <w:rFonts w:hint="eastAsia" w:ascii="仿宋" w:hAnsi="仿宋" w:eastAsia="仿宋" w:cs="仿宋"/>
                <w:i w:val="0"/>
                <w:iCs w:val="0"/>
                <w:color w:val="000000"/>
                <w:sz w:val="21"/>
                <w:szCs w:val="21"/>
                <w:u w:val="none"/>
              </w:rPr>
            </w:pPr>
          </w:p>
        </w:tc>
      </w:tr>
      <w:tr w14:paraId="1C8F1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8D58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9</w:t>
            </w:r>
          </w:p>
        </w:tc>
        <w:tc>
          <w:tcPr>
            <w:tcW w:w="2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51AD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仪器收纳器材展示柜</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A0365">
            <w:pPr>
              <w:jc w:val="center"/>
              <w:rPr>
                <w:rFonts w:hint="eastAsia" w:ascii="仿宋" w:hAnsi="仿宋" w:eastAsia="仿宋" w:cs="仿宋"/>
                <w:i w:val="0"/>
                <w:iCs w:val="0"/>
                <w:color w:val="000000"/>
                <w:sz w:val="21"/>
                <w:szCs w:val="21"/>
                <w:u w:val="none"/>
              </w:rPr>
            </w:pP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D25F3">
            <w:pPr>
              <w:jc w:val="center"/>
              <w:rPr>
                <w:rFonts w:hint="eastAsia" w:ascii="仿宋" w:hAnsi="仿宋" w:eastAsia="仿宋" w:cs="仿宋"/>
                <w:i w:val="0"/>
                <w:iCs w:val="0"/>
                <w:color w:val="000000"/>
                <w:sz w:val="21"/>
                <w:szCs w:val="21"/>
                <w:u w:val="none"/>
              </w:rPr>
            </w:pP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F18A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37E89">
            <w:pPr>
              <w:jc w:val="center"/>
              <w:rPr>
                <w:rFonts w:hint="eastAsia" w:ascii="仿宋" w:hAnsi="仿宋" w:eastAsia="仿宋" w:cs="仿宋"/>
                <w:i w:val="0"/>
                <w:iCs w:val="0"/>
                <w:color w:val="000000"/>
                <w:sz w:val="21"/>
                <w:szCs w:val="21"/>
                <w:u w:val="none"/>
              </w:rPr>
            </w:pP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52CA0">
            <w:pPr>
              <w:jc w:val="center"/>
              <w:rPr>
                <w:rFonts w:hint="eastAsia" w:ascii="仿宋" w:hAnsi="仿宋" w:eastAsia="仿宋" w:cs="仿宋"/>
                <w:i w:val="0"/>
                <w:iCs w:val="0"/>
                <w:color w:val="000000"/>
                <w:sz w:val="21"/>
                <w:szCs w:val="21"/>
                <w:u w:val="none"/>
              </w:rPr>
            </w:pPr>
          </w:p>
        </w:tc>
      </w:tr>
      <w:tr w14:paraId="2DA9C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882E8">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10</w:t>
            </w:r>
          </w:p>
        </w:tc>
        <w:tc>
          <w:tcPr>
            <w:tcW w:w="2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E0C6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机柜</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CEBF8">
            <w:pPr>
              <w:jc w:val="center"/>
              <w:rPr>
                <w:rFonts w:hint="eastAsia" w:ascii="仿宋" w:hAnsi="仿宋" w:eastAsia="仿宋" w:cs="仿宋"/>
                <w:i w:val="0"/>
                <w:iCs w:val="0"/>
                <w:color w:val="000000"/>
                <w:sz w:val="21"/>
                <w:szCs w:val="21"/>
                <w:u w:val="none"/>
              </w:rPr>
            </w:pP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FDF49">
            <w:pPr>
              <w:jc w:val="center"/>
              <w:rPr>
                <w:rFonts w:hint="eastAsia" w:ascii="仿宋" w:hAnsi="仿宋" w:eastAsia="仿宋" w:cs="仿宋"/>
                <w:i w:val="0"/>
                <w:iCs w:val="0"/>
                <w:color w:val="000000"/>
                <w:sz w:val="21"/>
                <w:szCs w:val="21"/>
                <w:u w:val="none"/>
              </w:rPr>
            </w:pP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8A02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2178C">
            <w:pPr>
              <w:jc w:val="center"/>
              <w:rPr>
                <w:rFonts w:hint="eastAsia" w:ascii="仿宋" w:hAnsi="仿宋" w:eastAsia="仿宋" w:cs="仿宋"/>
                <w:i w:val="0"/>
                <w:iCs w:val="0"/>
                <w:color w:val="000000"/>
                <w:sz w:val="21"/>
                <w:szCs w:val="21"/>
                <w:u w:val="none"/>
              </w:rPr>
            </w:pP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8E778">
            <w:pPr>
              <w:jc w:val="center"/>
              <w:rPr>
                <w:rFonts w:hint="eastAsia" w:ascii="仿宋" w:hAnsi="仿宋" w:eastAsia="仿宋" w:cs="仿宋"/>
                <w:i w:val="0"/>
                <w:iCs w:val="0"/>
                <w:color w:val="000000"/>
                <w:sz w:val="21"/>
                <w:szCs w:val="21"/>
                <w:u w:val="none"/>
              </w:rPr>
            </w:pPr>
          </w:p>
        </w:tc>
      </w:tr>
      <w:tr w14:paraId="7CAC2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F4A8C">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11</w:t>
            </w:r>
          </w:p>
        </w:tc>
        <w:tc>
          <w:tcPr>
            <w:tcW w:w="2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237D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文件柜</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84341">
            <w:pPr>
              <w:jc w:val="center"/>
              <w:rPr>
                <w:rFonts w:hint="eastAsia" w:ascii="仿宋" w:hAnsi="仿宋" w:eastAsia="仿宋" w:cs="仿宋"/>
                <w:i w:val="0"/>
                <w:iCs w:val="0"/>
                <w:color w:val="000000"/>
                <w:sz w:val="21"/>
                <w:szCs w:val="21"/>
                <w:u w:val="none"/>
              </w:rPr>
            </w:pP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5AD06">
            <w:pPr>
              <w:jc w:val="center"/>
              <w:rPr>
                <w:rFonts w:hint="eastAsia" w:ascii="仿宋" w:hAnsi="仿宋" w:eastAsia="仿宋" w:cs="仿宋"/>
                <w:i w:val="0"/>
                <w:iCs w:val="0"/>
                <w:color w:val="000000"/>
                <w:sz w:val="21"/>
                <w:szCs w:val="21"/>
                <w:u w:val="none"/>
              </w:rPr>
            </w:pP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23DA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9DCD8">
            <w:pPr>
              <w:jc w:val="center"/>
              <w:rPr>
                <w:rFonts w:hint="eastAsia" w:ascii="仿宋" w:hAnsi="仿宋" w:eastAsia="仿宋" w:cs="仿宋"/>
                <w:i w:val="0"/>
                <w:iCs w:val="0"/>
                <w:color w:val="000000"/>
                <w:sz w:val="21"/>
                <w:szCs w:val="21"/>
                <w:u w:val="none"/>
              </w:rPr>
            </w:pP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D1A40">
            <w:pPr>
              <w:jc w:val="center"/>
              <w:rPr>
                <w:rFonts w:hint="eastAsia" w:ascii="仿宋" w:hAnsi="仿宋" w:eastAsia="仿宋" w:cs="仿宋"/>
                <w:i w:val="0"/>
                <w:iCs w:val="0"/>
                <w:color w:val="000000"/>
                <w:sz w:val="21"/>
                <w:szCs w:val="21"/>
                <w:u w:val="none"/>
              </w:rPr>
            </w:pPr>
          </w:p>
        </w:tc>
      </w:tr>
      <w:tr w14:paraId="6F5C2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AFA56">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12</w:t>
            </w:r>
          </w:p>
        </w:tc>
        <w:tc>
          <w:tcPr>
            <w:tcW w:w="2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091B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工位桌</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5D59C">
            <w:pPr>
              <w:jc w:val="center"/>
              <w:rPr>
                <w:rFonts w:hint="eastAsia" w:ascii="仿宋" w:hAnsi="仿宋" w:eastAsia="仿宋" w:cs="仿宋"/>
                <w:i w:val="0"/>
                <w:iCs w:val="0"/>
                <w:color w:val="000000"/>
                <w:sz w:val="21"/>
                <w:szCs w:val="21"/>
                <w:u w:val="none"/>
              </w:rPr>
            </w:pP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4B5BE">
            <w:pPr>
              <w:jc w:val="center"/>
              <w:rPr>
                <w:rFonts w:hint="eastAsia" w:ascii="仿宋" w:hAnsi="仿宋" w:eastAsia="仿宋" w:cs="仿宋"/>
                <w:i w:val="0"/>
                <w:iCs w:val="0"/>
                <w:color w:val="000000"/>
                <w:sz w:val="21"/>
                <w:szCs w:val="21"/>
                <w:u w:val="none"/>
              </w:rPr>
            </w:pP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0BDF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36E7F">
            <w:pPr>
              <w:jc w:val="center"/>
              <w:rPr>
                <w:rFonts w:hint="eastAsia" w:ascii="仿宋" w:hAnsi="仿宋" w:eastAsia="仿宋" w:cs="仿宋"/>
                <w:i w:val="0"/>
                <w:iCs w:val="0"/>
                <w:color w:val="000000"/>
                <w:sz w:val="21"/>
                <w:szCs w:val="21"/>
                <w:u w:val="none"/>
              </w:rPr>
            </w:pP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33AC0">
            <w:pPr>
              <w:jc w:val="center"/>
              <w:rPr>
                <w:rFonts w:hint="eastAsia" w:ascii="仿宋" w:hAnsi="仿宋" w:eastAsia="仿宋" w:cs="仿宋"/>
                <w:i w:val="0"/>
                <w:iCs w:val="0"/>
                <w:color w:val="000000"/>
                <w:sz w:val="21"/>
                <w:szCs w:val="21"/>
                <w:u w:val="none"/>
              </w:rPr>
            </w:pPr>
          </w:p>
        </w:tc>
      </w:tr>
      <w:tr w14:paraId="0046A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357E3">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13</w:t>
            </w:r>
          </w:p>
        </w:tc>
        <w:tc>
          <w:tcPr>
            <w:tcW w:w="2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1223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音响</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7BA43">
            <w:pPr>
              <w:jc w:val="center"/>
              <w:rPr>
                <w:rFonts w:hint="eastAsia" w:ascii="仿宋" w:hAnsi="仿宋" w:eastAsia="仿宋" w:cs="仿宋"/>
                <w:i w:val="0"/>
                <w:iCs w:val="0"/>
                <w:color w:val="000000"/>
                <w:sz w:val="21"/>
                <w:szCs w:val="21"/>
                <w:u w:val="none"/>
              </w:rPr>
            </w:pP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EFCE6">
            <w:pPr>
              <w:jc w:val="center"/>
              <w:rPr>
                <w:rFonts w:hint="eastAsia" w:ascii="仿宋" w:hAnsi="仿宋" w:eastAsia="仿宋" w:cs="仿宋"/>
                <w:i w:val="0"/>
                <w:iCs w:val="0"/>
                <w:color w:val="000000"/>
                <w:sz w:val="21"/>
                <w:szCs w:val="21"/>
                <w:u w:val="none"/>
              </w:rPr>
            </w:pP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9841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E4AA3">
            <w:pPr>
              <w:jc w:val="center"/>
              <w:rPr>
                <w:rFonts w:hint="eastAsia" w:ascii="仿宋" w:hAnsi="仿宋" w:eastAsia="仿宋" w:cs="仿宋"/>
                <w:i w:val="0"/>
                <w:iCs w:val="0"/>
                <w:color w:val="000000"/>
                <w:sz w:val="21"/>
                <w:szCs w:val="21"/>
                <w:u w:val="none"/>
              </w:rPr>
            </w:pP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B9718">
            <w:pPr>
              <w:jc w:val="center"/>
              <w:rPr>
                <w:rFonts w:hint="eastAsia" w:ascii="仿宋" w:hAnsi="仿宋" w:eastAsia="仿宋" w:cs="仿宋"/>
                <w:i w:val="0"/>
                <w:iCs w:val="0"/>
                <w:color w:val="000000"/>
                <w:sz w:val="21"/>
                <w:szCs w:val="21"/>
                <w:u w:val="none"/>
              </w:rPr>
            </w:pPr>
          </w:p>
        </w:tc>
      </w:tr>
      <w:tr w14:paraId="69CC6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4B415">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14</w:t>
            </w:r>
          </w:p>
        </w:tc>
        <w:tc>
          <w:tcPr>
            <w:tcW w:w="2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1B77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功放</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42553">
            <w:pPr>
              <w:jc w:val="center"/>
              <w:rPr>
                <w:rFonts w:hint="eastAsia" w:ascii="仿宋" w:hAnsi="仿宋" w:eastAsia="仿宋" w:cs="仿宋"/>
                <w:i w:val="0"/>
                <w:iCs w:val="0"/>
                <w:color w:val="000000"/>
                <w:sz w:val="21"/>
                <w:szCs w:val="21"/>
                <w:u w:val="none"/>
              </w:rPr>
            </w:pP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B2892">
            <w:pPr>
              <w:jc w:val="center"/>
              <w:rPr>
                <w:rFonts w:hint="eastAsia" w:ascii="仿宋" w:hAnsi="仿宋" w:eastAsia="仿宋" w:cs="仿宋"/>
                <w:i w:val="0"/>
                <w:iCs w:val="0"/>
                <w:color w:val="000000"/>
                <w:sz w:val="21"/>
                <w:szCs w:val="21"/>
                <w:u w:val="none"/>
              </w:rPr>
            </w:pP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8785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CC192">
            <w:pPr>
              <w:jc w:val="center"/>
              <w:rPr>
                <w:rFonts w:hint="eastAsia" w:ascii="仿宋" w:hAnsi="仿宋" w:eastAsia="仿宋" w:cs="仿宋"/>
                <w:i w:val="0"/>
                <w:iCs w:val="0"/>
                <w:color w:val="000000"/>
                <w:sz w:val="21"/>
                <w:szCs w:val="21"/>
                <w:u w:val="none"/>
              </w:rPr>
            </w:pP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CDC2B">
            <w:pPr>
              <w:jc w:val="center"/>
              <w:rPr>
                <w:rFonts w:hint="eastAsia" w:ascii="仿宋" w:hAnsi="仿宋" w:eastAsia="仿宋" w:cs="仿宋"/>
                <w:i w:val="0"/>
                <w:iCs w:val="0"/>
                <w:color w:val="000000"/>
                <w:sz w:val="21"/>
                <w:szCs w:val="21"/>
                <w:u w:val="none"/>
              </w:rPr>
            </w:pPr>
          </w:p>
        </w:tc>
      </w:tr>
      <w:tr w14:paraId="391A9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32DDD">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15</w:t>
            </w:r>
          </w:p>
        </w:tc>
        <w:tc>
          <w:tcPr>
            <w:tcW w:w="2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0E37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交换机（48口）</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61E7B">
            <w:pPr>
              <w:jc w:val="center"/>
              <w:rPr>
                <w:rFonts w:hint="eastAsia" w:ascii="仿宋" w:hAnsi="仿宋" w:eastAsia="仿宋" w:cs="仿宋"/>
                <w:i w:val="0"/>
                <w:iCs w:val="0"/>
                <w:color w:val="000000"/>
                <w:sz w:val="21"/>
                <w:szCs w:val="21"/>
                <w:u w:val="none"/>
              </w:rPr>
            </w:pP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26658">
            <w:pPr>
              <w:jc w:val="center"/>
              <w:rPr>
                <w:rFonts w:hint="eastAsia" w:ascii="仿宋" w:hAnsi="仿宋" w:eastAsia="仿宋" w:cs="仿宋"/>
                <w:i w:val="0"/>
                <w:iCs w:val="0"/>
                <w:color w:val="000000"/>
                <w:sz w:val="21"/>
                <w:szCs w:val="21"/>
                <w:u w:val="none"/>
              </w:rPr>
            </w:pP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2E6C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62438">
            <w:pPr>
              <w:jc w:val="center"/>
              <w:rPr>
                <w:rFonts w:hint="eastAsia" w:ascii="仿宋" w:hAnsi="仿宋" w:eastAsia="仿宋" w:cs="仿宋"/>
                <w:i w:val="0"/>
                <w:iCs w:val="0"/>
                <w:color w:val="000000"/>
                <w:sz w:val="21"/>
                <w:szCs w:val="21"/>
                <w:u w:val="none"/>
              </w:rPr>
            </w:pP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63CE3">
            <w:pPr>
              <w:jc w:val="center"/>
              <w:rPr>
                <w:rFonts w:hint="eastAsia" w:ascii="仿宋" w:hAnsi="仿宋" w:eastAsia="仿宋" w:cs="仿宋"/>
                <w:i w:val="0"/>
                <w:iCs w:val="0"/>
                <w:color w:val="000000"/>
                <w:sz w:val="21"/>
                <w:szCs w:val="21"/>
                <w:u w:val="none"/>
              </w:rPr>
            </w:pPr>
          </w:p>
        </w:tc>
      </w:tr>
      <w:tr w14:paraId="15077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70F62">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16</w:t>
            </w:r>
          </w:p>
        </w:tc>
        <w:tc>
          <w:tcPr>
            <w:tcW w:w="2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54B0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无线路由器</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535EF">
            <w:pPr>
              <w:jc w:val="center"/>
              <w:rPr>
                <w:rFonts w:hint="eastAsia" w:ascii="仿宋" w:hAnsi="仿宋" w:eastAsia="仿宋" w:cs="仿宋"/>
                <w:i w:val="0"/>
                <w:iCs w:val="0"/>
                <w:color w:val="000000"/>
                <w:sz w:val="21"/>
                <w:szCs w:val="21"/>
                <w:u w:val="none"/>
              </w:rPr>
            </w:pP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CE176">
            <w:pPr>
              <w:jc w:val="center"/>
              <w:rPr>
                <w:rFonts w:hint="eastAsia" w:ascii="仿宋" w:hAnsi="仿宋" w:eastAsia="仿宋" w:cs="仿宋"/>
                <w:i w:val="0"/>
                <w:iCs w:val="0"/>
                <w:color w:val="000000"/>
                <w:sz w:val="21"/>
                <w:szCs w:val="21"/>
                <w:u w:val="none"/>
              </w:rPr>
            </w:pP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8962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E02DD">
            <w:pPr>
              <w:jc w:val="center"/>
              <w:rPr>
                <w:rFonts w:hint="eastAsia" w:ascii="仿宋" w:hAnsi="仿宋" w:eastAsia="仿宋" w:cs="仿宋"/>
                <w:i w:val="0"/>
                <w:iCs w:val="0"/>
                <w:color w:val="000000"/>
                <w:sz w:val="21"/>
                <w:szCs w:val="21"/>
                <w:u w:val="none"/>
              </w:rPr>
            </w:pP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7FEDC">
            <w:pPr>
              <w:jc w:val="center"/>
              <w:rPr>
                <w:rFonts w:hint="eastAsia" w:ascii="仿宋" w:hAnsi="仿宋" w:eastAsia="仿宋" w:cs="仿宋"/>
                <w:i w:val="0"/>
                <w:iCs w:val="0"/>
                <w:color w:val="000000"/>
                <w:sz w:val="21"/>
                <w:szCs w:val="21"/>
                <w:u w:val="none"/>
              </w:rPr>
            </w:pPr>
          </w:p>
        </w:tc>
      </w:tr>
      <w:tr w14:paraId="39A99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C0AAE">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17</w:t>
            </w:r>
          </w:p>
        </w:tc>
        <w:tc>
          <w:tcPr>
            <w:tcW w:w="2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802E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插排</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835B8">
            <w:pPr>
              <w:jc w:val="center"/>
              <w:rPr>
                <w:rFonts w:hint="eastAsia" w:ascii="仿宋" w:hAnsi="仿宋" w:eastAsia="仿宋" w:cs="仿宋"/>
                <w:i w:val="0"/>
                <w:iCs w:val="0"/>
                <w:color w:val="000000"/>
                <w:sz w:val="21"/>
                <w:szCs w:val="21"/>
                <w:u w:val="none"/>
              </w:rPr>
            </w:pP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3CA6F">
            <w:pPr>
              <w:jc w:val="center"/>
              <w:rPr>
                <w:rFonts w:hint="eastAsia" w:ascii="仿宋" w:hAnsi="仿宋" w:eastAsia="仿宋" w:cs="仿宋"/>
                <w:i w:val="0"/>
                <w:iCs w:val="0"/>
                <w:color w:val="000000"/>
                <w:sz w:val="21"/>
                <w:szCs w:val="21"/>
                <w:u w:val="none"/>
              </w:rPr>
            </w:pP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A386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72FB7">
            <w:pPr>
              <w:jc w:val="center"/>
              <w:rPr>
                <w:rFonts w:hint="eastAsia" w:ascii="仿宋" w:hAnsi="仿宋" w:eastAsia="仿宋" w:cs="仿宋"/>
                <w:i w:val="0"/>
                <w:iCs w:val="0"/>
                <w:color w:val="000000"/>
                <w:sz w:val="21"/>
                <w:szCs w:val="21"/>
                <w:u w:val="none"/>
              </w:rPr>
            </w:pP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AE39E">
            <w:pPr>
              <w:jc w:val="center"/>
              <w:rPr>
                <w:rFonts w:hint="eastAsia" w:ascii="仿宋" w:hAnsi="仿宋" w:eastAsia="仿宋" w:cs="仿宋"/>
                <w:i w:val="0"/>
                <w:iCs w:val="0"/>
                <w:color w:val="000000"/>
                <w:sz w:val="21"/>
                <w:szCs w:val="21"/>
                <w:u w:val="none"/>
              </w:rPr>
            </w:pPr>
          </w:p>
        </w:tc>
      </w:tr>
      <w:tr w14:paraId="5A94A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5CA3D">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18</w:t>
            </w:r>
          </w:p>
        </w:tc>
        <w:tc>
          <w:tcPr>
            <w:tcW w:w="2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3404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医学宣教圆盘</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91C00">
            <w:pPr>
              <w:jc w:val="center"/>
              <w:rPr>
                <w:rFonts w:hint="eastAsia" w:ascii="仿宋" w:hAnsi="仿宋" w:eastAsia="仿宋" w:cs="仿宋"/>
                <w:i w:val="0"/>
                <w:iCs w:val="0"/>
                <w:color w:val="000000"/>
                <w:sz w:val="21"/>
                <w:szCs w:val="21"/>
                <w:u w:val="none"/>
              </w:rPr>
            </w:pP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D2100">
            <w:pPr>
              <w:jc w:val="center"/>
              <w:rPr>
                <w:rFonts w:hint="eastAsia" w:ascii="仿宋" w:hAnsi="仿宋" w:eastAsia="仿宋" w:cs="仿宋"/>
                <w:i w:val="0"/>
                <w:iCs w:val="0"/>
                <w:color w:val="000000"/>
                <w:sz w:val="21"/>
                <w:szCs w:val="21"/>
                <w:u w:val="none"/>
              </w:rPr>
            </w:pP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C7F2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D9066">
            <w:pPr>
              <w:jc w:val="center"/>
              <w:rPr>
                <w:rFonts w:hint="eastAsia" w:ascii="仿宋" w:hAnsi="仿宋" w:eastAsia="仿宋" w:cs="仿宋"/>
                <w:i w:val="0"/>
                <w:iCs w:val="0"/>
                <w:color w:val="000000"/>
                <w:sz w:val="21"/>
                <w:szCs w:val="21"/>
                <w:u w:val="none"/>
              </w:rPr>
            </w:pP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ADA34">
            <w:pPr>
              <w:jc w:val="center"/>
              <w:rPr>
                <w:rFonts w:hint="eastAsia" w:ascii="仿宋" w:hAnsi="仿宋" w:eastAsia="仿宋" w:cs="仿宋"/>
                <w:i w:val="0"/>
                <w:iCs w:val="0"/>
                <w:color w:val="000000"/>
                <w:sz w:val="21"/>
                <w:szCs w:val="21"/>
                <w:u w:val="none"/>
              </w:rPr>
            </w:pPr>
          </w:p>
        </w:tc>
      </w:tr>
      <w:tr w14:paraId="1872C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E0F8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合计</w:t>
            </w:r>
          </w:p>
        </w:tc>
        <w:tc>
          <w:tcPr>
            <w:tcW w:w="68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54A3C2">
            <w:pPr>
              <w:jc w:val="center"/>
              <w:rPr>
                <w:rFonts w:hint="eastAsia" w:ascii="仿宋" w:hAnsi="仿宋" w:eastAsia="仿宋" w:cs="仿宋"/>
                <w:i w:val="0"/>
                <w:iCs w:val="0"/>
                <w:color w:val="000000"/>
                <w:sz w:val="21"/>
                <w:szCs w:val="21"/>
                <w:u w:val="none"/>
              </w:rPr>
            </w:pP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7A616">
            <w:pPr>
              <w:jc w:val="center"/>
              <w:rPr>
                <w:rFonts w:hint="eastAsia" w:ascii="仿宋" w:hAnsi="仿宋" w:eastAsia="仿宋" w:cs="仿宋"/>
                <w:i w:val="0"/>
                <w:iCs w:val="0"/>
                <w:color w:val="000000"/>
                <w:sz w:val="21"/>
                <w:szCs w:val="21"/>
                <w:u w:val="none"/>
              </w:rPr>
            </w:pPr>
          </w:p>
        </w:tc>
      </w:tr>
    </w:tbl>
    <w:p w14:paraId="6255043B">
      <w:pPr>
        <w:rPr>
          <w:rFonts w:hint="eastAsia"/>
          <w:lang w:val="en-US" w:eastAsia="zh-CN"/>
        </w:rPr>
      </w:pPr>
    </w:p>
    <w:p w14:paraId="2EBC6E22">
      <w:pPr>
        <w:rPr>
          <w:rFonts w:hint="eastAsia" w:ascii="宋体" w:hAnsi="宋体" w:cs="宋体"/>
          <w:sz w:val="28"/>
          <w:szCs w:val="28"/>
          <w:shd w:val="clear" w:color="auto" w:fill="FFFFFF"/>
        </w:rPr>
      </w:pPr>
    </w:p>
    <w:p w14:paraId="4C955636">
      <w:pPr>
        <w:pStyle w:val="6"/>
        <w:ind w:left="0" w:leftChars="0" w:firstLine="0" w:firstLineChars="0"/>
        <w:rPr>
          <w:rFonts w:hint="eastAsia" w:ascii="仿宋" w:hAnsi="仿宋" w:eastAsia="仿宋" w:cs="仿宋"/>
          <w:b/>
          <w:bCs/>
          <w:sz w:val="28"/>
          <w:szCs w:val="28"/>
          <w:shd w:val="clear" w:color="auto" w:fill="FFFFFF"/>
          <w:lang w:val="en-US" w:eastAsia="zh-CN"/>
        </w:rPr>
      </w:pPr>
    </w:p>
    <w:p w14:paraId="14E060B9">
      <w:pPr>
        <w:pStyle w:val="6"/>
        <w:ind w:left="0" w:leftChars="0" w:firstLine="0" w:firstLineChars="0"/>
        <w:rPr>
          <w:rFonts w:hint="eastAsia" w:ascii="仿宋" w:hAnsi="仿宋" w:eastAsia="仿宋" w:cs="仿宋"/>
          <w:b/>
          <w:bCs/>
          <w:sz w:val="28"/>
          <w:szCs w:val="28"/>
          <w:shd w:val="clear" w:color="auto" w:fill="FFFFFF"/>
          <w:lang w:val="en-US" w:eastAsia="zh-CN"/>
        </w:rPr>
      </w:pPr>
    </w:p>
    <w:p w14:paraId="05BA6C31">
      <w:pPr>
        <w:pStyle w:val="6"/>
        <w:ind w:left="0" w:leftChars="0" w:firstLine="0" w:firstLineChars="0"/>
        <w:rPr>
          <w:rFonts w:hint="eastAsia" w:ascii="仿宋" w:hAnsi="仿宋" w:eastAsia="仿宋" w:cs="仿宋"/>
          <w:b/>
          <w:bCs/>
          <w:sz w:val="28"/>
          <w:szCs w:val="28"/>
          <w:shd w:val="clear" w:color="auto" w:fill="FFFFFF"/>
          <w:lang w:val="en-US" w:eastAsia="zh-CN"/>
        </w:rPr>
      </w:pPr>
    </w:p>
    <w:p w14:paraId="62353B6A">
      <w:pPr>
        <w:pStyle w:val="6"/>
        <w:ind w:left="0" w:leftChars="0" w:firstLine="0" w:firstLineChars="0"/>
        <w:rPr>
          <w:rFonts w:hint="eastAsia" w:ascii="仿宋" w:hAnsi="仿宋" w:eastAsia="仿宋" w:cs="仿宋"/>
          <w:b/>
          <w:bCs/>
          <w:sz w:val="28"/>
          <w:szCs w:val="28"/>
          <w:shd w:val="clear" w:color="auto" w:fill="FFFFFF"/>
          <w:lang w:val="en-US" w:eastAsia="zh-CN"/>
        </w:rPr>
      </w:pPr>
    </w:p>
    <w:p w14:paraId="27AD70A4">
      <w:pPr>
        <w:pStyle w:val="6"/>
        <w:ind w:left="0" w:leftChars="0" w:firstLine="0" w:firstLineChars="0"/>
        <w:rPr>
          <w:rFonts w:hint="eastAsia" w:ascii="仿宋" w:hAnsi="仿宋" w:eastAsia="仿宋" w:cs="仿宋"/>
          <w:b/>
          <w:bCs/>
          <w:sz w:val="28"/>
          <w:szCs w:val="28"/>
          <w:shd w:val="clear" w:color="auto" w:fill="FFFFFF"/>
          <w:lang w:val="en-US" w:eastAsia="zh-CN"/>
        </w:rPr>
      </w:pPr>
    </w:p>
    <w:p w14:paraId="4E140F88">
      <w:pPr>
        <w:pStyle w:val="6"/>
        <w:ind w:left="0" w:leftChars="0" w:firstLine="0" w:firstLineChars="0"/>
        <w:rPr>
          <w:rFonts w:hint="eastAsia" w:ascii="仿宋" w:hAnsi="仿宋" w:eastAsia="仿宋" w:cs="仿宋"/>
          <w:b/>
          <w:bCs/>
          <w:sz w:val="28"/>
          <w:szCs w:val="28"/>
          <w:shd w:val="clear" w:color="auto" w:fill="FFFFFF"/>
          <w:lang w:val="en-US" w:eastAsia="zh-CN"/>
        </w:rPr>
      </w:pPr>
    </w:p>
    <w:p w14:paraId="7B5D0C7A">
      <w:pPr>
        <w:pStyle w:val="6"/>
        <w:ind w:left="0" w:leftChars="0" w:firstLine="0" w:firstLineChars="0"/>
        <w:rPr>
          <w:rFonts w:hint="eastAsia" w:ascii="仿宋" w:hAnsi="仿宋" w:eastAsia="仿宋" w:cs="仿宋"/>
          <w:b/>
          <w:bCs/>
          <w:sz w:val="28"/>
          <w:szCs w:val="28"/>
          <w:shd w:val="clear" w:color="auto" w:fill="FFFFFF"/>
          <w:lang w:val="en-US" w:eastAsia="zh-CN"/>
        </w:rPr>
      </w:pPr>
    </w:p>
    <w:p w14:paraId="4E7A0DAA">
      <w:pPr>
        <w:pStyle w:val="6"/>
        <w:ind w:left="0" w:leftChars="0" w:firstLine="0" w:firstLineChars="0"/>
        <w:rPr>
          <w:rFonts w:hint="eastAsia" w:ascii="仿宋" w:hAnsi="仿宋" w:eastAsia="仿宋" w:cs="仿宋"/>
          <w:b/>
          <w:bCs/>
          <w:sz w:val="28"/>
          <w:szCs w:val="28"/>
          <w:shd w:val="clear" w:color="auto" w:fill="FFFFFF"/>
          <w:lang w:val="en-US" w:eastAsia="zh-CN"/>
        </w:rPr>
      </w:pPr>
    </w:p>
    <w:p w14:paraId="0815F791">
      <w:pPr>
        <w:pStyle w:val="6"/>
        <w:ind w:left="0" w:leftChars="0" w:firstLine="0" w:firstLineChars="0"/>
        <w:rPr>
          <w:rFonts w:hint="eastAsia" w:ascii="仿宋" w:hAnsi="仿宋" w:eastAsia="仿宋" w:cs="仿宋"/>
          <w:b/>
          <w:bCs/>
          <w:sz w:val="28"/>
          <w:szCs w:val="28"/>
          <w:shd w:val="clear" w:color="auto" w:fill="FFFFFF"/>
          <w:lang w:val="en-US" w:eastAsia="zh-CN"/>
        </w:rPr>
      </w:pPr>
    </w:p>
    <w:p w14:paraId="4B4F4152">
      <w:pPr>
        <w:pStyle w:val="6"/>
        <w:ind w:left="0" w:leftChars="0" w:firstLine="0" w:firstLineChars="0"/>
        <w:rPr>
          <w:rFonts w:hint="eastAsia" w:ascii="宋体" w:hAnsi="宋体" w:cs="宋体"/>
          <w:sz w:val="28"/>
          <w:szCs w:val="28"/>
          <w:shd w:val="clear" w:color="auto" w:fill="FFFFFF"/>
        </w:rPr>
      </w:pPr>
      <w:r>
        <w:rPr>
          <w:rFonts w:hint="eastAsia" w:ascii="仿宋" w:hAnsi="仿宋" w:eastAsia="仿宋" w:cs="仿宋"/>
          <w:b/>
          <w:bCs/>
          <w:sz w:val="28"/>
          <w:szCs w:val="28"/>
          <w:shd w:val="clear" w:color="auto" w:fill="FFFFFF"/>
          <w:lang w:val="en-US" w:eastAsia="zh-CN"/>
        </w:rPr>
        <w:t>附件四</w:t>
      </w:r>
      <w:r>
        <w:rPr>
          <w:rFonts w:hint="eastAsia" w:ascii="仿宋" w:hAnsi="仿宋" w:eastAsia="仿宋" w:cs="仿宋"/>
          <w:b/>
          <w:bCs/>
          <w:sz w:val="28"/>
          <w:szCs w:val="28"/>
          <w:shd w:val="clear" w:color="auto" w:fill="FFFFFF"/>
        </w:rPr>
        <w:t> </w:t>
      </w:r>
      <w:r>
        <w:rPr>
          <w:rFonts w:hint="eastAsia" w:ascii="宋体" w:hAnsi="宋体" w:cs="宋体"/>
          <w:sz w:val="28"/>
          <w:szCs w:val="28"/>
          <w:shd w:val="clear" w:color="auto" w:fill="FFFFFF"/>
        </w:rPr>
        <w:t>    </w:t>
      </w:r>
    </w:p>
    <w:p w14:paraId="48963427">
      <w:pPr>
        <w:pStyle w:val="6"/>
        <w:ind w:left="0" w:leftChars="0" w:firstLine="0" w:firstLineChars="0"/>
        <w:jc w:val="center"/>
        <w:rPr>
          <w:rFonts w:hint="eastAsia" w:ascii="仿宋" w:hAnsi="仿宋" w:eastAsia="仿宋" w:cs="仿宋"/>
          <w:lang w:val="en-US"/>
        </w:rPr>
      </w:pPr>
      <w:r>
        <w:rPr>
          <w:rFonts w:hint="eastAsia" w:ascii="仿宋" w:hAnsi="仿宋" w:eastAsia="仿宋" w:cs="仿宋"/>
          <w:b/>
          <w:bCs/>
          <w:sz w:val="28"/>
          <w:szCs w:val="28"/>
          <w:shd w:val="clear" w:color="auto" w:fill="FFFFFF"/>
          <w:lang w:val="en-US" w:eastAsia="zh-CN"/>
        </w:rPr>
        <w:t>健康大数据开发与管理实训中心设备参数对比表</w:t>
      </w:r>
    </w:p>
    <w:tbl>
      <w:tblPr>
        <w:tblStyle w:val="7"/>
        <w:tblW w:w="6225"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14"/>
        <w:gridCol w:w="1000"/>
        <w:gridCol w:w="4233"/>
        <w:gridCol w:w="988"/>
        <w:gridCol w:w="1317"/>
        <w:gridCol w:w="1139"/>
        <w:gridCol w:w="1320"/>
      </w:tblGrid>
      <w:tr w14:paraId="4E544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jc w:val="center"/>
        </w:trPr>
        <w:tc>
          <w:tcPr>
            <w:tcW w:w="3220" w:type="pct"/>
            <w:gridSpan w:val="4"/>
            <w:tcBorders>
              <w:top w:val="single" w:color="000000" w:sz="4" w:space="0"/>
              <w:left w:val="single" w:color="000000" w:sz="4" w:space="0"/>
              <w:bottom w:val="single" w:color="000000" w:sz="4" w:space="0"/>
              <w:right w:val="single" w:color="000000" w:sz="4" w:space="0"/>
            </w:tcBorders>
            <w:noWrap w:val="0"/>
            <w:vAlign w:val="center"/>
          </w:tcPr>
          <w:p w14:paraId="1619B325">
            <w:pPr>
              <w:keepNext w:val="0"/>
              <w:keepLines w:val="0"/>
              <w:widowControl/>
              <w:suppressLineNumbers w:val="0"/>
              <w:jc w:val="center"/>
              <w:textAlignment w:val="center"/>
              <w:rPr>
                <w:rFonts w:hint="eastAsia" w:ascii="仿宋" w:hAnsi="仿宋" w:eastAsia="仿宋" w:cs="仿宋"/>
                <w:b/>
                <w:bCs/>
                <w:i w:val="0"/>
                <w:iCs w:val="0"/>
                <w:color w:val="000000"/>
                <w:kern w:val="0"/>
                <w:sz w:val="18"/>
                <w:szCs w:val="18"/>
                <w:u w:val="none"/>
                <w:lang w:val="en-US" w:eastAsia="zh-CN" w:bidi="ar"/>
              </w:rPr>
            </w:pPr>
            <w:r>
              <w:rPr>
                <w:rFonts w:hint="eastAsia" w:ascii="仿宋" w:hAnsi="仿宋" w:eastAsia="仿宋" w:cs="仿宋"/>
                <w:b/>
                <w:bCs/>
                <w:i w:val="0"/>
                <w:iCs w:val="0"/>
                <w:color w:val="000000"/>
                <w:kern w:val="0"/>
                <w:sz w:val="18"/>
                <w:szCs w:val="18"/>
                <w:u w:val="none"/>
                <w:lang w:val="en-US" w:eastAsia="zh-CN" w:bidi="ar"/>
              </w:rPr>
              <w:t>招标需求</w:t>
            </w:r>
          </w:p>
        </w:tc>
        <w:tc>
          <w:tcPr>
            <w:tcW w:w="1779" w:type="pct"/>
            <w:gridSpan w:val="3"/>
            <w:tcBorders>
              <w:top w:val="single" w:color="000000" w:sz="4" w:space="0"/>
              <w:left w:val="single" w:color="000000" w:sz="4" w:space="0"/>
              <w:bottom w:val="single" w:color="000000" w:sz="4" w:space="0"/>
              <w:right w:val="single" w:color="000000" w:sz="4" w:space="0"/>
            </w:tcBorders>
            <w:noWrap w:val="0"/>
            <w:vAlign w:val="center"/>
          </w:tcPr>
          <w:p w14:paraId="1E6758D7">
            <w:pPr>
              <w:keepNext w:val="0"/>
              <w:keepLines w:val="0"/>
              <w:widowControl/>
              <w:suppressLineNumbers w:val="0"/>
              <w:ind w:firstLine="1265" w:firstLineChars="700"/>
              <w:jc w:val="left"/>
              <w:textAlignment w:val="center"/>
              <w:rPr>
                <w:rFonts w:hint="eastAsia" w:ascii="仿宋" w:hAnsi="仿宋" w:eastAsia="仿宋" w:cs="仿宋"/>
                <w:b/>
                <w:bCs/>
                <w:i w:val="0"/>
                <w:iCs w:val="0"/>
                <w:color w:val="000000"/>
                <w:kern w:val="0"/>
                <w:sz w:val="18"/>
                <w:szCs w:val="18"/>
                <w:u w:val="none"/>
                <w:lang w:val="en-US" w:eastAsia="zh-CN" w:bidi="ar"/>
              </w:rPr>
            </w:pPr>
            <w:r>
              <w:rPr>
                <w:rFonts w:hint="eastAsia" w:ascii="仿宋" w:hAnsi="仿宋" w:eastAsia="仿宋" w:cs="仿宋"/>
                <w:b/>
                <w:bCs/>
                <w:i w:val="0"/>
                <w:iCs w:val="0"/>
                <w:color w:val="000000"/>
                <w:kern w:val="0"/>
                <w:sz w:val="18"/>
                <w:szCs w:val="18"/>
                <w:u w:val="none"/>
                <w:lang w:val="en-US" w:eastAsia="zh-CN" w:bidi="ar"/>
              </w:rPr>
              <w:t>投标参数、型号</w:t>
            </w:r>
          </w:p>
        </w:tc>
      </w:tr>
      <w:tr w14:paraId="4EA4E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jc w:val="center"/>
        </w:trPr>
        <w:tc>
          <w:tcPr>
            <w:tcW w:w="5000" w:type="pct"/>
            <w:gridSpan w:val="7"/>
            <w:tcBorders>
              <w:top w:val="single" w:color="000000" w:sz="4" w:space="0"/>
              <w:left w:val="single" w:color="000000" w:sz="4" w:space="0"/>
              <w:bottom w:val="single" w:color="000000" w:sz="4" w:space="0"/>
              <w:right w:val="single" w:color="000000" w:sz="4" w:space="0"/>
            </w:tcBorders>
            <w:noWrap w:val="0"/>
            <w:vAlign w:val="center"/>
          </w:tcPr>
          <w:p w14:paraId="6982B95D">
            <w:pPr>
              <w:pStyle w:val="5"/>
              <w:jc w:val="center"/>
              <w:rPr>
                <w:rFonts w:hint="eastAsia" w:ascii="仿宋" w:hAnsi="仿宋" w:eastAsia="仿宋" w:cs="仿宋"/>
                <w:b/>
                <w:bCs/>
                <w:i w:val="0"/>
                <w:iCs w:val="0"/>
                <w:color w:val="000000"/>
                <w:kern w:val="0"/>
                <w:sz w:val="18"/>
                <w:szCs w:val="18"/>
                <w:u w:val="none"/>
                <w:lang w:val="en-US" w:eastAsia="zh-CN" w:bidi="ar"/>
              </w:rPr>
            </w:pPr>
            <w:r>
              <w:rPr>
                <w:rFonts w:hint="eastAsia" w:ascii="仿宋" w:hAnsi="仿宋" w:eastAsia="仿宋" w:cs="仿宋"/>
                <w:b/>
                <w:bCs/>
                <w:sz w:val="18"/>
                <w:szCs w:val="18"/>
                <w:shd w:val="clear" w:color="auto" w:fill="FFFFFF"/>
                <w:lang w:val="en-US" w:eastAsia="zh-CN"/>
              </w:rPr>
              <w:t>一包：</w:t>
            </w:r>
            <w:r>
              <w:rPr>
                <w:rFonts w:hint="eastAsia" w:ascii="仿宋" w:hAnsi="仿宋" w:eastAsia="仿宋" w:cs="仿宋"/>
                <w:b/>
                <w:bCs/>
                <w:i w:val="0"/>
                <w:iCs w:val="0"/>
                <w:color w:val="000000"/>
                <w:kern w:val="0"/>
                <w:sz w:val="18"/>
                <w:szCs w:val="18"/>
                <w:u w:val="none"/>
                <w:lang w:val="en-US" w:eastAsia="zh-CN" w:bidi="ar"/>
              </w:rPr>
              <w:t>服务器、电脑、教学互动一体机和计算机控制软件</w:t>
            </w:r>
          </w:p>
        </w:tc>
      </w:tr>
      <w:tr w14:paraId="733E4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jc w:val="center"/>
        </w:trPr>
        <w:tc>
          <w:tcPr>
            <w:tcW w:w="289" w:type="pct"/>
            <w:tcBorders>
              <w:top w:val="single" w:color="000000" w:sz="4" w:space="0"/>
              <w:left w:val="single" w:color="000000" w:sz="4" w:space="0"/>
              <w:bottom w:val="single" w:color="000000" w:sz="4" w:space="0"/>
              <w:right w:val="single" w:color="000000" w:sz="4" w:space="0"/>
            </w:tcBorders>
            <w:noWrap w:val="0"/>
            <w:vAlign w:val="center"/>
          </w:tcPr>
          <w:p w14:paraId="398AD12B">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序号</w:t>
            </w:r>
          </w:p>
        </w:tc>
        <w:tc>
          <w:tcPr>
            <w:tcW w:w="471" w:type="pct"/>
            <w:tcBorders>
              <w:top w:val="single" w:color="000000" w:sz="4" w:space="0"/>
              <w:left w:val="single" w:color="000000" w:sz="4" w:space="0"/>
              <w:bottom w:val="single" w:color="000000" w:sz="4" w:space="0"/>
              <w:right w:val="single" w:color="000000" w:sz="4" w:space="0"/>
            </w:tcBorders>
            <w:noWrap w:val="0"/>
            <w:vAlign w:val="center"/>
          </w:tcPr>
          <w:p w14:paraId="5B834CEC">
            <w:pPr>
              <w:keepNext w:val="0"/>
              <w:keepLines w:val="0"/>
              <w:widowControl/>
              <w:suppressLineNumbers w:val="0"/>
              <w:jc w:val="left"/>
              <w:textAlignment w:val="center"/>
              <w:rPr>
                <w:rFonts w:hint="eastAsia" w:ascii="仿宋" w:hAnsi="仿宋" w:eastAsia="仿宋" w:cs="仿宋"/>
                <w:b/>
                <w:bCs/>
                <w:i w:val="0"/>
                <w:iCs w:val="0"/>
                <w:color w:val="FF0000"/>
                <w:sz w:val="18"/>
                <w:szCs w:val="18"/>
                <w:u w:val="none"/>
              </w:rPr>
            </w:pPr>
            <w:r>
              <w:rPr>
                <w:rFonts w:hint="eastAsia" w:ascii="仿宋" w:hAnsi="仿宋" w:eastAsia="仿宋" w:cs="仿宋"/>
                <w:b/>
                <w:bCs/>
                <w:i w:val="0"/>
                <w:iCs w:val="0"/>
                <w:color w:val="auto"/>
                <w:kern w:val="0"/>
                <w:sz w:val="18"/>
                <w:szCs w:val="18"/>
                <w:u w:val="none"/>
                <w:lang w:val="en-US" w:eastAsia="zh-CN" w:bidi="ar"/>
              </w:rPr>
              <w:t>设备名称</w:t>
            </w:r>
          </w:p>
        </w:tc>
        <w:tc>
          <w:tcPr>
            <w:tcW w:w="1994" w:type="pct"/>
            <w:tcBorders>
              <w:top w:val="single" w:color="000000" w:sz="4" w:space="0"/>
              <w:left w:val="single" w:color="000000" w:sz="4" w:space="0"/>
              <w:bottom w:val="single" w:color="000000" w:sz="4" w:space="0"/>
              <w:right w:val="single" w:color="000000" w:sz="4" w:space="0"/>
            </w:tcBorders>
            <w:noWrap w:val="0"/>
            <w:vAlign w:val="center"/>
          </w:tcPr>
          <w:p w14:paraId="5815A92C">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lang w:val="en-US"/>
              </w:rPr>
            </w:pPr>
            <w:r>
              <w:rPr>
                <w:rFonts w:hint="eastAsia" w:ascii="仿宋" w:hAnsi="仿宋" w:eastAsia="仿宋" w:cs="仿宋"/>
                <w:b/>
                <w:bCs/>
                <w:i w:val="0"/>
                <w:iCs w:val="0"/>
                <w:color w:val="000000"/>
                <w:kern w:val="0"/>
                <w:sz w:val="18"/>
                <w:szCs w:val="18"/>
                <w:u w:val="none"/>
                <w:lang w:val="en-US" w:eastAsia="zh-CN" w:bidi="ar"/>
              </w:rPr>
              <w:t>技术参数</w:t>
            </w:r>
          </w:p>
        </w:tc>
        <w:tc>
          <w:tcPr>
            <w:tcW w:w="465" w:type="pct"/>
            <w:tcBorders>
              <w:top w:val="single" w:color="000000" w:sz="4" w:space="0"/>
              <w:left w:val="single" w:color="000000" w:sz="4" w:space="0"/>
              <w:bottom w:val="single" w:color="000000" w:sz="4" w:space="0"/>
              <w:right w:val="single" w:color="000000" w:sz="4" w:space="0"/>
            </w:tcBorders>
            <w:noWrap w:val="0"/>
            <w:vAlign w:val="center"/>
          </w:tcPr>
          <w:p w14:paraId="56FE1BF4">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参考品牌</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60D1BD48">
            <w:pPr>
              <w:keepNext w:val="0"/>
              <w:keepLines w:val="0"/>
              <w:widowControl/>
              <w:suppressLineNumbers w:val="0"/>
              <w:ind w:firstLine="181" w:firstLineChars="100"/>
              <w:jc w:val="left"/>
              <w:textAlignment w:val="center"/>
              <w:rPr>
                <w:rFonts w:hint="eastAsia" w:ascii="仿宋" w:hAnsi="仿宋" w:eastAsia="仿宋" w:cs="仿宋"/>
                <w:b/>
                <w:bCs/>
                <w:i w:val="0"/>
                <w:iCs w:val="0"/>
                <w:color w:val="000000"/>
                <w:sz w:val="18"/>
                <w:szCs w:val="18"/>
                <w:u w:val="none"/>
                <w:lang w:val="en-US"/>
              </w:rPr>
            </w:pPr>
            <w:r>
              <w:rPr>
                <w:rFonts w:hint="eastAsia" w:ascii="仿宋" w:hAnsi="仿宋" w:eastAsia="仿宋" w:cs="仿宋"/>
                <w:b/>
                <w:bCs/>
                <w:i w:val="0"/>
                <w:iCs w:val="0"/>
                <w:color w:val="000000"/>
                <w:kern w:val="0"/>
                <w:sz w:val="18"/>
                <w:szCs w:val="18"/>
                <w:u w:val="none"/>
                <w:lang w:val="en-US" w:eastAsia="zh-CN" w:bidi="ar"/>
              </w:rPr>
              <w:t>参数要求</w:t>
            </w:r>
          </w:p>
        </w:tc>
        <w:tc>
          <w:tcPr>
            <w:tcW w:w="536" w:type="pct"/>
            <w:tcBorders>
              <w:top w:val="single" w:color="000000" w:sz="4" w:space="0"/>
              <w:left w:val="single" w:color="000000" w:sz="4" w:space="0"/>
              <w:bottom w:val="single" w:color="000000" w:sz="4" w:space="0"/>
              <w:right w:val="single" w:color="000000" w:sz="4" w:space="0"/>
            </w:tcBorders>
            <w:noWrap w:val="0"/>
            <w:vAlign w:val="center"/>
          </w:tcPr>
          <w:p w14:paraId="65445425">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lang w:val="en-US"/>
              </w:rPr>
            </w:pPr>
            <w:r>
              <w:rPr>
                <w:rFonts w:hint="eastAsia" w:ascii="仿宋" w:hAnsi="仿宋" w:eastAsia="仿宋" w:cs="仿宋"/>
                <w:b/>
                <w:bCs/>
                <w:i w:val="0"/>
                <w:iCs w:val="0"/>
                <w:color w:val="000000"/>
                <w:kern w:val="0"/>
                <w:sz w:val="18"/>
                <w:szCs w:val="18"/>
                <w:u w:val="none"/>
                <w:lang w:val="en-US" w:eastAsia="zh-CN" w:bidi="ar"/>
              </w:rPr>
              <w:t>投标品牌、型号</w:t>
            </w:r>
          </w:p>
        </w:tc>
        <w:tc>
          <w:tcPr>
            <w:tcW w:w="621" w:type="pct"/>
            <w:tcBorders>
              <w:top w:val="single" w:color="000000" w:sz="4" w:space="0"/>
              <w:left w:val="single" w:color="000000" w:sz="4" w:space="0"/>
              <w:bottom w:val="single" w:color="000000" w:sz="4" w:space="0"/>
              <w:right w:val="single" w:color="000000" w:sz="4" w:space="0"/>
            </w:tcBorders>
            <w:noWrap w:val="0"/>
            <w:vAlign w:val="center"/>
          </w:tcPr>
          <w:p w14:paraId="176070E5">
            <w:pPr>
              <w:keepNext w:val="0"/>
              <w:keepLines w:val="0"/>
              <w:widowControl/>
              <w:suppressLineNumbers w:val="0"/>
              <w:jc w:val="left"/>
              <w:textAlignment w:val="center"/>
              <w:rPr>
                <w:rFonts w:hint="eastAsia" w:ascii="仿宋" w:hAnsi="仿宋" w:eastAsia="仿宋" w:cs="仿宋"/>
                <w:b/>
                <w:bCs/>
                <w:i w:val="0"/>
                <w:iCs w:val="0"/>
                <w:color w:val="000000"/>
                <w:sz w:val="18"/>
                <w:szCs w:val="18"/>
                <w:u w:val="none"/>
                <w:lang w:val="en-US"/>
              </w:rPr>
            </w:pPr>
            <w:r>
              <w:rPr>
                <w:rFonts w:hint="eastAsia" w:ascii="仿宋" w:hAnsi="仿宋" w:eastAsia="仿宋" w:cs="仿宋"/>
                <w:b/>
                <w:bCs/>
                <w:i w:val="0"/>
                <w:iCs w:val="0"/>
                <w:color w:val="000000"/>
                <w:kern w:val="0"/>
                <w:sz w:val="18"/>
                <w:szCs w:val="18"/>
                <w:u w:val="none"/>
                <w:lang w:val="en-US" w:eastAsia="zh-CN" w:bidi="ar"/>
              </w:rPr>
              <w:t>参数偏离值</w:t>
            </w:r>
          </w:p>
        </w:tc>
      </w:tr>
      <w:tr w14:paraId="4043D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A92EF4">
            <w:pPr>
              <w:pStyle w:val="13"/>
              <w:rPr>
                <w:rFonts w:hint="eastAsia" w:ascii="仿宋" w:hAnsi="仿宋" w:eastAsia="仿宋" w:cs="仿宋"/>
                <w:b w:val="0"/>
                <w:bCs/>
                <w:kern w:val="2"/>
                <w:sz w:val="18"/>
                <w:szCs w:val="18"/>
                <w:lang w:val="en-US" w:eastAsia="zh-CN" w:bidi="ar-SA"/>
              </w:rPr>
            </w:pPr>
            <w:r>
              <w:rPr>
                <w:rFonts w:hint="eastAsia" w:ascii="仿宋" w:hAnsi="仿宋" w:eastAsia="仿宋" w:cs="仿宋"/>
                <w:b w:val="0"/>
                <w:bCs/>
                <w:kern w:val="2"/>
                <w:sz w:val="18"/>
                <w:szCs w:val="18"/>
                <w:lang w:val="en-US" w:eastAsia="zh-CN" w:bidi="ar-SA"/>
              </w:rPr>
              <w:t>1</w:t>
            </w:r>
          </w:p>
        </w:tc>
        <w:tc>
          <w:tcPr>
            <w:tcW w:w="47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0F2C09">
            <w:pPr>
              <w:spacing w:before="100" w:beforeAutospacing="1" w:after="100" w:afterAutospacing="1"/>
              <w:jc w:val="center"/>
              <w:rPr>
                <w:rFonts w:hint="eastAsia" w:ascii="仿宋" w:hAnsi="仿宋" w:eastAsia="仿宋" w:cs="仿宋"/>
                <w:b w:val="0"/>
                <w:bCs/>
                <w:i w:val="0"/>
                <w:iCs w:val="0"/>
                <w:color w:val="000000"/>
                <w:kern w:val="0"/>
                <w:sz w:val="18"/>
                <w:szCs w:val="18"/>
                <w:u w:val="none"/>
                <w:lang w:val="en-US" w:eastAsia="zh-CN" w:bidi="ar"/>
              </w:rPr>
            </w:pPr>
            <w:r>
              <w:rPr>
                <w:rFonts w:hint="eastAsia" w:ascii="仿宋" w:hAnsi="仿宋" w:eastAsia="仿宋" w:cs="仿宋"/>
                <w:bCs/>
                <w:color w:val="auto"/>
                <w:sz w:val="18"/>
                <w:szCs w:val="18"/>
              </w:rPr>
              <w:t>服务器</w:t>
            </w:r>
          </w:p>
        </w:tc>
        <w:tc>
          <w:tcPr>
            <w:tcW w:w="1994" w:type="pct"/>
            <w:tcBorders>
              <w:top w:val="single" w:color="000000" w:sz="4" w:space="0"/>
              <w:left w:val="single" w:color="000000" w:sz="4" w:space="0"/>
              <w:bottom w:val="single" w:color="000000" w:sz="4" w:space="0"/>
              <w:right w:val="single" w:color="000000" w:sz="4" w:space="0"/>
            </w:tcBorders>
            <w:noWrap w:val="0"/>
            <w:vAlign w:val="center"/>
          </w:tcPr>
          <w:p w14:paraId="0F88092E">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1.CPU:int金牌5318Y*2  二十四核2.1</w:t>
            </w:r>
          </w:p>
          <w:p w14:paraId="02DA0113">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2.类型:机架服务器</w:t>
            </w:r>
          </w:p>
          <w:p w14:paraId="3B2530E4">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3.内存: 512G   24个DIMM 插槽，</w:t>
            </w:r>
          </w:p>
          <w:p w14:paraId="2D3CBEBC">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 xml:space="preserve">4.硬盘:12个3.5英寸硬盘位 固态硬盘  SSD 960G *2 SATA企业级,12T*6  SAS 3.5寸 7.2K 热插拔 </w:t>
            </w:r>
          </w:p>
          <w:p w14:paraId="1EB867B4">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5.存储控制器: RAID H755  支持 RAID 0.1.5.10</w:t>
            </w:r>
          </w:p>
          <w:p w14:paraId="3110F69F">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6.网卡:双口千兆网卡</w:t>
            </w:r>
          </w:p>
          <w:p w14:paraId="3F2825FB">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7.扩展槽:支持8个Pcle 3.0插槽</w:t>
            </w:r>
          </w:p>
          <w:p w14:paraId="6127F233">
            <w:pPr>
              <w:jc w:val="left"/>
              <w:rPr>
                <w:rFonts w:hint="eastAsia" w:ascii="仿宋" w:hAnsi="仿宋" w:eastAsia="仿宋" w:cs="仿宋"/>
                <w:b w:val="0"/>
                <w:bCs/>
                <w:kern w:val="2"/>
                <w:sz w:val="18"/>
                <w:szCs w:val="18"/>
                <w:lang w:val="en-US" w:eastAsia="zh-CN" w:bidi="ar-SA"/>
              </w:rPr>
            </w:pPr>
            <w:r>
              <w:rPr>
                <w:rFonts w:hint="eastAsia" w:ascii="仿宋" w:hAnsi="仿宋" w:eastAsia="仿宋" w:cs="仿宋"/>
                <w:bCs/>
                <w:color w:val="auto"/>
                <w:sz w:val="18"/>
                <w:szCs w:val="18"/>
              </w:rPr>
              <w:t xml:space="preserve">8.电源：冗余电源 1400W </w:t>
            </w:r>
          </w:p>
        </w:tc>
        <w:tc>
          <w:tcPr>
            <w:tcW w:w="465" w:type="pct"/>
            <w:tcBorders>
              <w:top w:val="single" w:color="000000" w:sz="4" w:space="0"/>
              <w:left w:val="single" w:color="000000" w:sz="4" w:space="0"/>
              <w:bottom w:val="single" w:color="000000" w:sz="4" w:space="0"/>
              <w:right w:val="single" w:color="000000" w:sz="4" w:space="0"/>
            </w:tcBorders>
            <w:noWrap w:val="0"/>
            <w:vAlign w:val="center"/>
          </w:tcPr>
          <w:p w14:paraId="6E72D617">
            <w:pPr>
              <w:jc w:val="center"/>
              <w:rPr>
                <w:rFonts w:hint="eastAsia" w:ascii="仿宋" w:hAnsi="仿宋" w:eastAsia="仿宋" w:cs="仿宋"/>
                <w:b w:val="0"/>
                <w:bCs w:val="0"/>
                <w:kern w:val="2"/>
                <w:sz w:val="18"/>
                <w:szCs w:val="18"/>
                <w:lang w:val="en-US" w:eastAsia="zh-CN" w:bidi="ar-SA"/>
              </w:rPr>
            </w:pPr>
            <w:r>
              <w:rPr>
                <w:rFonts w:hint="eastAsia" w:ascii="仿宋" w:hAnsi="仿宋" w:eastAsia="仿宋" w:cs="仿宋"/>
                <w:bCs/>
                <w:color w:val="auto"/>
                <w:sz w:val="18"/>
                <w:szCs w:val="18"/>
              </w:rPr>
              <w:t>戴尔/华为/联想</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1597732D">
            <w:pPr>
              <w:keepNext w:val="0"/>
              <w:keepLines w:val="0"/>
              <w:widowControl/>
              <w:suppressLineNumbers w:val="0"/>
              <w:ind w:firstLine="180" w:firstLineChars="10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536" w:type="pct"/>
            <w:tcBorders>
              <w:top w:val="single" w:color="000000" w:sz="4" w:space="0"/>
              <w:left w:val="single" w:color="000000" w:sz="4" w:space="0"/>
              <w:bottom w:val="single" w:color="000000" w:sz="4" w:space="0"/>
              <w:right w:val="single" w:color="000000" w:sz="4" w:space="0"/>
            </w:tcBorders>
            <w:noWrap w:val="0"/>
            <w:vAlign w:val="center"/>
          </w:tcPr>
          <w:p w14:paraId="12F1CDE3">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621" w:type="pct"/>
            <w:tcBorders>
              <w:top w:val="single" w:color="000000" w:sz="4" w:space="0"/>
              <w:left w:val="single" w:color="000000" w:sz="4" w:space="0"/>
              <w:bottom w:val="single" w:color="000000" w:sz="4" w:space="0"/>
              <w:right w:val="single" w:color="000000" w:sz="4" w:space="0"/>
            </w:tcBorders>
            <w:noWrap w:val="0"/>
            <w:vAlign w:val="center"/>
          </w:tcPr>
          <w:p w14:paraId="784BAE44">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r>
      <w:tr w14:paraId="05465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FC0E4D">
            <w:pPr>
              <w:pStyle w:val="13"/>
              <w:rPr>
                <w:rFonts w:hint="eastAsia" w:ascii="仿宋" w:hAnsi="仿宋" w:eastAsia="仿宋" w:cs="仿宋"/>
                <w:b w:val="0"/>
                <w:bCs/>
                <w:kern w:val="2"/>
                <w:sz w:val="18"/>
                <w:szCs w:val="18"/>
                <w:lang w:val="en-US" w:eastAsia="zh-CN" w:bidi="ar-SA"/>
              </w:rPr>
            </w:pPr>
            <w:r>
              <w:rPr>
                <w:rFonts w:hint="eastAsia" w:ascii="仿宋" w:hAnsi="仿宋" w:eastAsia="仿宋" w:cs="仿宋"/>
                <w:b w:val="0"/>
                <w:bCs/>
                <w:kern w:val="2"/>
                <w:sz w:val="18"/>
                <w:szCs w:val="18"/>
                <w:lang w:val="en-US" w:eastAsia="zh-CN" w:bidi="ar-SA"/>
              </w:rPr>
              <w:t>2</w:t>
            </w:r>
          </w:p>
        </w:tc>
        <w:tc>
          <w:tcPr>
            <w:tcW w:w="47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90E263">
            <w:pPr>
              <w:spacing w:before="100" w:beforeAutospacing="1" w:after="100" w:afterAutospacing="1"/>
              <w:jc w:val="center"/>
              <w:rPr>
                <w:rFonts w:hint="eastAsia" w:ascii="仿宋" w:hAnsi="仿宋" w:eastAsia="仿宋" w:cs="仿宋"/>
                <w:b w:val="0"/>
                <w:bCs/>
                <w:i w:val="0"/>
                <w:iCs w:val="0"/>
                <w:color w:val="000000"/>
                <w:kern w:val="0"/>
                <w:sz w:val="18"/>
                <w:szCs w:val="18"/>
                <w:u w:val="none"/>
                <w:lang w:val="en-US" w:eastAsia="zh-CN" w:bidi="ar"/>
              </w:rPr>
            </w:pPr>
            <w:r>
              <w:rPr>
                <w:rFonts w:hint="eastAsia" w:ascii="仿宋" w:hAnsi="仿宋" w:eastAsia="仿宋" w:cs="仿宋"/>
                <w:b w:val="0"/>
                <w:bCs/>
                <w:i w:val="0"/>
                <w:iCs w:val="0"/>
                <w:color w:val="000000"/>
                <w:kern w:val="0"/>
                <w:sz w:val="18"/>
                <w:szCs w:val="18"/>
                <w:u w:val="none"/>
                <w:lang w:val="en-US" w:eastAsia="zh-CN" w:bidi="ar"/>
              </w:rPr>
              <w:t>教师计算机（含键鼠）</w:t>
            </w:r>
          </w:p>
        </w:tc>
        <w:tc>
          <w:tcPr>
            <w:tcW w:w="1994" w:type="pct"/>
            <w:tcBorders>
              <w:top w:val="single" w:color="000000" w:sz="4" w:space="0"/>
              <w:left w:val="single" w:color="000000" w:sz="4" w:space="0"/>
              <w:bottom w:val="single" w:color="000000" w:sz="4" w:space="0"/>
              <w:right w:val="single" w:color="000000" w:sz="4" w:space="0"/>
            </w:tcBorders>
            <w:noWrap w:val="0"/>
            <w:vAlign w:val="center"/>
          </w:tcPr>
          <w:p w14:paraId="302EBC87">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1、CPU：性能核主频≥2.1GHz；核心：≥二十核心（8个性能核，12个能效核）；线程：≥二十八线程；3级缓存≥33MB</w:t>
            </w:r>
          </w:p>
          <w:p w14:paraId="249B2A83">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2、硬盘：≥512固态硬盘</w:t>
            </w:r>
          </w:p>
          <w:p w14:paraId="5A953CA4">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 xml:space="preserve">3、内存：≥16GB </w:t>
            </w:r>
            <w:r>
              <w:rPr>
                <w:rFonts w:hint="eastAsia" w:ascii="仿宋" w:hAnsi="仿宋" w:eastAsia="仿宋" w:cs="仿宋"/>
                <w:bCs/>
                <w:color w:val="auto"/>
                <w:sz w:val="18"/>
                <w:szCs w:val="18"/>
                <w:lang w:eastAsia="zh-CN"/>
              </w:rPr>
              <w:t>不低于</w:t>
            </w:r>
            <w:r>
              <w:rPr>
                <w:rFonts w:hint="eastAsia" w:ascii="仿宋" w:hAnsi="仿宋" w:eastAsia="仿宋" w:cs="仿宋"/>
                <w:bCs/>
                <w:color w:val="auto"/>
                <w:sz w:val="18"/>
                <w:szCs w:val="18"/>
              </w:rPr>
              <w:t>DDR4.频率； 3200MHZ</w:t>
            </w:r>
            <w:r>
              <w:rPr>
                <w:rFonts w:hint="eastAsia" w:ascii="仿宋" w:hAnsi="仿宋" w:eastAsia="仿宋" w:cs="仿宋"/>
                <w:bCs/>
                <w:color w:val="auto"/>
                <w:sz w:val="18"/>
                <w:szCs w:val="18"/>
                <w:lang w:eastAsia="zh-CN"/>
              </w:rPr>
              <w:t>及以上</w:t>
            </w:r>
          </w:p>
          <w:p w14:paraId="3568A07C">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4、显卡：RX7650GRE；显存容量≥8G；显存类型；DDDR6</w:t>
            </w:r>
          </w:p>
          <w:p w14:paraId="3EEA6F68">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5、电源：功率不低于500W。</w:t>
            </w:r>
          </w:p>
          <w:p w14:paraId="338DF1BF">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6、显示器：≥24英寸</w:t>
            </w:r>
          </w:p>
          <w:p w14:paraId="01CFD5DD">
            <w:pPr>
              <w:jc w:val="left"/>
              <w:rPr>
                <w:rFonts w:hint="eastAsia" w:ascii="仿宋" w:hAnsi="仿宋" w:eastAsia="仿宋" w:cs="仿宋"/>
                <w:b w:val="0"/>
                <w:bCs/>
                <w:kern w:val="2"/>
                <w:sz w:val="21"/>
                <w:szCs w:val="21"/>
                <w:lang w:val="en-US" w:eastAsia="zh-CN" w:bidi="ar-SA"/>
              </w:rPr>
            </w:pPr>
            <w:r>
              <w:rPr>
                <w:rFonts w:hint="eastAsia" w:ascii="仿宋" w:hAnsi="仿宋" w:eastAsia="仿宋" w:cs="仿宋"/>
                <w:bCs/>
                <w:color w:val="auto"/>
                <w:sz w:val="18"/>
                <w:szCs w:val="18"/>
              </w:rPr>
              <w:t>7、商用机型、原厂非拆封正品；整机制造商提供三年上门维修服务，具备7*24小时400技术支持热线</w:t>
            </w:r>
            <w:r>
              <w:rPr>
                <w:rFonts w:hint="eastAsia" w:ascii="仿宋" w:hAnsi="仿宋" w:eastAsia="仿宋" w:cs="仿宋"/>
                <w:bCs/>
                <w:color w:val="auto"/>
                <w:sz w:val="18"/>
                <w:szCs w:val="18"/>
                <w:lang w:eastAsia="zh-CN"/>
              </w:rPr>
              <w:t>。</w:t>
            </w:r>
          </w:p>
        </w:tc>
        <w:tc>
          <w:tcPr>
            <w:tcW w:w="465" w:type="pct"/>
            <w:tcBorders>
              <w:top w:val="single" w:color="000000" w:sz="4" w:space="0"/>
              <w:left w:val="single" w:color="000000" w:sz="4" w:space="0"/>
              <w:bottom w:val="single" w:color="000000" w:sz="4" w:space="0"/>
              <w:right w:val="single" w:color="000000" w:sz="4" w:space="0"/>
            </w:tcBorders>
            <w:noWrap w:val="0"/>
            <w:vAlign w:val="center"/>
          </w:tcPr>
          <w:p w14:paraId="797651EB">
            <w:pPr>
              <w:jc w:val="center"/>
              <w:rPr>
                <w:rFonts w:hint="eastAsia" w:ascii="仿宋" w:hAnsi="仿宋" w:eastAsia="仿宋" w:cs="仿宋"/>
                <w:b w:val="0"/>
                <w:bCs w:val="0"/>
                <w:kern w:val="2"/>
                <w:sz w:val="18"/>
                <w:szCs w:val="18"/>
                <w:lang w:val="en-US" w:eastAsia="zh-CN" w:bidi="ar-SA"/>
              </w:rPr>
            </w:pPr>
            <w:r>
              <w:rPr>
                <w:rFonts w:hint="eastAsia" w:ascii="仿宋" w:hAnsi="仿宋" w:eastAsia="仿宋" w:cs="仿宋"/>
                <w:bCs/>
                <w:color w:val="auto"/>
                <w:sz w:val="18"/>
                <w:szCs w:val="18"/>
              </w:rPr>
              <w:t>戴尔/华为/联想</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35283834">
            <w:pPr>
              <w:keepNext w:val="0"/>
              <w:keepLines w:val="0"/>
              <w:widowControl/>
              <w:suppressLineNumbers w:val="0"/>
              <w:ind w:firstLine="180" w:firstLineChars="10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536" w:type="pct"/>
            <w:tcBorders>
              <w:top w:val="single" w:color="000000" w:sz="4" w:space="0"/>
              <w:left w:val="single" w:color="000000" w:sz="4" w:space="0"/>
              <w:bottom w:val="single" w:color="000000" w:sz="4" w:space="0"/>
              <w:right w:val="single" w:color="000000" w:sz="4" w:space="0"/>
            </w:tcBorders>
            <w:noWrap w:val="0"/>
            <w:vAlign w:val="center"/>
          </w:tcPr>
          <w:p w14:paraId="57603A2B">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621" w:type="pct"/>
            <w:tcBorders>
              <w:top w:val="single" w:color="000000" w:sz="4" w:space="0"/>
              <w:left w:val="single" w:color="000000" w:sz="4" w:space="0"/>
              <w:bottom w:val="single" w:color="000000" w:sz="4" w:space="0"/>
              <w:right w:val="single" w:color="000000" w:sz="4" w:space="0"/>
            </w:tcBorders>
            <w:noWrap w:val="0"/>
            <w:vAlign w:val="center"/>
          </w:tcPr>
          <w:p w14:paraId="3022A6C4">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r>
      <w:tr w14:paraId="35019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089F60">
            <w:pPr>
              <w:pStyle w:val="13"/>
              <w:rPr>
                <w:rFonts w:hint="eastAsia" w:ascii="仿宋" w:hAnsi="仿宋" w:eastAsia="仿宋" w:cs="仿宋"/>
                <w:b w:val="0"/>
                <w:bCs/>
                <w:kern w:val="2"/>
                <w:sz w:val="18"/>
                <w:szCs w:val="18"/>
                <w:lang w:val="en-US" w:eastAsia="zh-CN" w:bidi="ar-SA"/>
              </w:rPr>
            </w:pPr>
            <w:r>
              <w:rPr>
                <w:rFonts w:hint="eastAsia" w:ascii="仿宋" w:hAnsi="仿宋" w:eastAsia="仿宋" w:cs="仿宋"/>
                <w:b w:val="0"/>
                <w:bCs/>
                <w:kern w:val="2"/>
                <w:sz w:val="18"/>
                <w:szCs w:val="18"/>
                <w:lang w:val="en-US" w:eastAsia="zh-CN" w:bidi="ar-SA"/>
              </w:rPr>
              <w:t>3</w:t>
            </w:r>
          </w:p>
        </w:tc>
        <w:tc>
          <w:tcPr>
            <w:tcW w:w="47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5B13AB">
            <w:pPr>
              <w:spacing w:before="100" w:beforeAutospacing="1" w:after="100" w:afterAutospacing="1"/>
              <w:jc w:val="center"/>
              <w:rPr>
                <w:rFonts w:hint="eastAsia" w:ascii="仿宋" w:hAnsi="仿宋" w:eastAsia="仿宋" w:cs="仿宋"/>
                <w:b w:val="0"/>
                <w:bCs/>
                <w:i w:val="0"/>
                <w:iCs w:val="0"/>
                <w:color w:val="000000"/>
                <w:kern w:val="0"/>
                <w:sz w:val="18"/>
                <w:szCs w:val="18"/>
                <w:u w:val="none"/>
                <w:lang w:val="en-US" w:eastAsia="zh-CN" w:bidi="ar"/>
              </w:rPr>
            </w:pPr>
            <w:r>
              <w:rPr>
                <w:rFonts w:hint="eastAsia" w:ascii="仿宋" w:hAnsi="仿宋" w:eastAsia="仿宋" w:cs="仿宋"/>
                <w:b w:val="0"/>
                <w:bCs/>
                <w:i w:val="0"/>
                <w:iCs w:val="0"/>
                <w:color w:val="000000"/>
                <w:kern w:val="0"/>
                <w:sz w:val="18"/>
                <w:szCs w:val="18"/>
                <w:u w:val="none"/>
                <w:lang w:val="en-US" w:eastAsia="zh-CN" w:bidi="ar"/>
              </w:rPr>
              <w:t>学生计算机（含键鼠）</w:t>
            </w:r>
          </w:p>
        </w:tc>
        <w:tc>
          <w:tcPr>
            <w:tcW w:w="199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BA9822">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1、CPU：intel 14代；主频≥2.5GHz；核心：≥十核心；线程：≥十六线程；3级缓存≥20MB</w:t>
            </w:r>
          </w:p>
          <w:p w14:paraId="08932B53">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2、硬盘：≥512固态硬盘</w:t>
            </w:r>
          </w:p>
          <w:p w14:paraId="6896A75E">
            <w:pPr>
              <w:jc w:val="left"/>
              <w:rPr>
                <w:rFonts w:hint="eastAsia" w:ascii="仿宋" w:hAnsi="仿宋" w:eastAsia="仿宋" w:cs="仿宋"/>
                <w:bCs/>
                <w:color w:val="auto"/>
                <w:sz w:val="18"/>
                <w:szCs w:val="18"/>
                <w:lang w:eastAsia="zh-CN"/>
              </w:rPr>
            </w:pPr>
            <w:r>
              <w:rPr>
                <w:rFonts w:hint="eastAsia" w:ascii="仿宋" w:hAnsi="仿宋" w:eastAsia="仿宋" w:cs="仿宋"/>
                <w:bCs/>
                <w:color w:val="auto"/>
                <w:sz w:val="18"/>
                <w:szCs w:val="18"/>
              </w:rPr>
              <w:t xml:space="preserve">3、内存：≥16GB </w:t>
            </w:r>
            <w:r>
              <w:rPr>
                <w:rFonts w:hint="eastAsia" w:ascii="仿宋" w:hAnsi="仿宋" w:eastAsia="仿宋" w:cs="仿宋"/>
                <w:bCs/>
                <w:color w:val="auto"/>
                <w:sz w:val="18"/>
                <w:szCs w:val="18"/>
                <w:lang w:eastAsia="zh-CN"/>
              </w:rPr>
              <w:t>，不低于</w:t>
            </w:r>
            <w:r>
              <w:rPr>
                <w:rFonts w:hint="eastAsia" w:ascii="仿宋" w:hAnsi="仿宋" w:eastAsia="仿宋" w:cs="仿宋"/>
                <w:bCs/>
                <w:color w:val="auto"/>
                <w:sz w:val="18"/>
                <w:szCs w:val="18"/>
              </w:rPr>
              <w:t>DDR4.频率； 3200MHZ</w:t>
            </w:r>
            <w:r>
              <w:rPr>
                <w:rFonts w:hint="eastAsia" w:ascii="仿宋" w:hAnsi="仿宋" w:eastAsia="仿宋" w:cs="仿宋"/>
                <w:bCs/>
                <w:color w:val="auto"/>
                <w:sz w:val="18"/>
                <w:szCs w:val="18"/>
                <w:lang w:eastAsia="zh-CN"/>
              </w:rPr>
              <w:t>及以上</w:t>
            </w:r>
          </w:p>
          <w:p w14:paraId="61FBF094">
            <w:pPr>
              <w:jc w:val="left"/>
              <w:rPr>
                <w:rFonts w:hint="eastAsia" w:ascii="仿宋" w:hAnsi="仿宋" w:eastAsia="仿宋" w:cs="仿宋"/>
                <w:bCs/>
                <w:color w:val="auto"/>
                <w:sz w:val="18"/>
                <w:szCs w:val="18"/>
                <w:lang w:eastAsia="zh-CN"/>
              </w:rPr>
            </w:pPr>
            <w:r>
              <w:rPr>
                <w:rFonts w:hint="eastAsia" w:ascii="仿宋" w:hAnsi="仿宋" w:eastAsia="仿宋" w:cs="仿宋"/>
                <w:bCs/>
                <w:color w:val="auto"/>
                <w:sz w:val="18"/>
                <w:szCs w:val="18"/>
              </w:rPr>
              <w:t>4、显卡：intel ARC A380显卡；显存容量≥6G；显存类型；DDDR6</w:t>
            </w:r>
            <w:r>
              <w:rPr>
                <w:rFonts w:hint="eastAsia" w:ascii="仿宋" w:hAnsi="仿宋" w:eastAsia="仿宋" w:cs="仿宋"/>
                <w:bCs/>
                <w:color w:val="auto"/>
                <w:sz w:val="18"/>
                <w:szCs w:val="18"/>
                <w:lang w:eastAsia="zh-CN"/>
              </w:rPr>
              <w:t>。可接受同性能的其他型号显卡，但性能不低于</w:t>
            </w:r>
            <w:r>
              <w:rPr>
                <w:rFonts w:hint="eastAsia" w:ascii="仿宋" w:hAnsi="仿宋" w:eastAsia="仿宋" w:cs="仿宋"/>
                <w:bCs/>
                <w:color w:val="auto"/>
                <w:sz w:val="18"/>
                <w:szCs w:val="18"/>
              </w:rPr>
              <w:t>A380</w:t>
            </w:r>
            <w:r>
              <w:rPr>
                <w:rFonts w:hint="eastAsia" w:ascii="仿宋" w:hAnsi="仿宋" w:eastAsia="仿宋" w:cs="仿宋"/>
                <w:bCs/>
                <w:color w:val="auto"/>
                <w:sz w:val="18"/>
                <w:szCs w:val="18"/>
                <w:lang w:eastAsia="zh-CN"/>
              </w:rPr>
              <w:t>。</w:t>
            </w:r>
          </w:p>
          <w:p w14:paraId="04705071">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5、电源：功率不低于500W。</w:t>
            </w:r>
          </w:p>
          <w:p w14:paraId="1D08013B">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6、显示器：≥21英寸</w:t>
            </w:r>
          </w:p>
          <w:p w14:paraId="7CFB3D86">
            <w:pPr>
              <w:jc w:val="left"/>
              <w:rPr>
                <w:rFonts w:hint="eastAsia" w:ascii="仿宋" w:hAnsi="仿宋" w:eastAsia="仿宋" w:cs="仿宋"/>
                <w:b w:val="0"/>
                <w:bCs/>
                <w:kern w:val="2"/>
                <w:sz w:val="21"/>
                <w:szCs w:val="21"/>
                <w:lang w:val="en-US" w:eastAsia="zh-CN" w:bidi="ar-SA"/>
              </w:rPr>
            </w:pPr>
            <w:r>
              <w:rPr>
                <w:rFonts w:hint="eastAsia" w:ascii="仿宋" w:hAnsi="仿宋" w:eastAsia="仿宋" w:cs="仿宋"/>
                <w:bCs/>
                <w:color w:val="auto"/>
                <w:sz w:val="18"/>
                <w:szCs w:val="18"/>
              </w:rPr>
              <w:t>7、商用机型、原厂非拆封正品；整机制造商提供三年上门维修服务，具备7*24小时400技术支持热线</w:t>
            </w:r>
            <w:r>
              <w:rPr>
                <w:rFonts w:hint="eastAsia" w:ascii="仿宋" w:hAnsi="仿宋" w:eastAsia="仿宋" w:cs="仿宋"/>
                <w:bCs/>
                <w:color w:val="auto"/>
                <w:sz w:val="18"/>
                <w:szCs w:val="18"/>
                <w:lang w:eastAsia="zh-CN"/>
              </w:rPr>
              <w:t>。</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6486EE">
            <w:pPr>
              <w:jc w:val="center"/>
              <w:rPr>
                <w:rFonts w:hint="eastAsia" w:ascii="仿宋" w:hAnsi="仿宋" w:eastAsia="仿宋" w:cs="仿宋"/>
                <w:b w:val="0"/>
                <w:bCs w:val="0"/>
                <w:kern w:val="2"/>
                <w:sz w:val="18"/>
                <w:szCs w:val="18"/>
                <w:lang w:val="en-US" w:eastAsia="zh-CN" w:bidi="ar-SA"/>
              </w:rPr>
            </w:pPr>
            <w:r>
              <w:rPr>
                <w:rFonts w:hint="eastAsia" w:ascii="仿宋" w:hAnsi="仿宋" w:eastAsia="仿宋" w:cs="仿宋"/>
                <w:bCs/>
                <w:color w:val="auto"/>
                <w:sz w:val="18"/>
                <w:szCs w:val="18"/>
              </w:rPr>
              <w:t>戴尔/华为/联想</w:t>
            </w:r>
          </w:p>
        </w:tc>
        <w:tc>
          <w:tcPr>
            <w:tcW w:w="62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A00010">
            <w:pPr>
              <w:keepNext w:val="0"/>
              <w:keepLines w:val="0"/>
              <w:widowControl/>
              <w:suppressLineNumbers w:val="0"/>
              <w:ind w:firstLine="180" w:firstLineChars="10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C9171D">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62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68BA64">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r>
      <w:tr w14:paraId="070E5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99D6F1">
            <w:pPr>
              <w:pStyle w:val="13"/>
              <w:rPr>
                <w:rFonts w:hint="eastAsia" w:ascii="仿宋" w:hAnsi="仿宋" w:eastAsia="仿宋" w:cs="仿宋"/>
                <w:b w:val="0"/>
                <w:bCs/>
                <w:kern w:val="2"/>
                <w:sz w:val="18"/>
                <w:szCs w:val="18"/>
                <w:lang w:val="en-US" w:eastAsia="zh-CN" w:bidi="ar-SA"/>
              </w:rPr>
            </w:pPr>
            <w:r>
              <w:rPr>
                <w:rFonts w:hint="eastAsia" w:ascii="仿宋" w:hAnsi="仿宋" w:eastAsia="仿宋" w:cs="仿宋"/>
                <w:b w:val="0"/>
                <w:bCs/>
                <w:kern w:val="2"/>
                <w:sz w:val="18"/>
                <w:szCs w:val="18"/>
                <w:lang w:val="en-US" w:eastAsia="zh-CN" w:bidi="ar-SA"/>
              </w:rPr>
              <w:t>4</w:t>
            </w:r>
          </w:p>
        </w:tc>
        <w:tc>
          <w:tcPr>
            <w:tcW w:w="47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192BBF">
            <w:pPr>
              <w:spacing w:before="100" w:beforeAutospacing="1" w:after="100" w:afterAutospacing="1"/>
              <w:jc w:val="center"/>
              <w:rPr>
                <w:rFonts w:hint="eastAsia" w:ascii="仿宋" w:hAnsi="仿宋" w:eastAsia="仿宋" w:cs="仿宋"/>
                <w:b w:val="0"/>
                <w:bCs/>
                <w:i w:val="0"/>
                <w:iCs w:val="0"/>
                <w:color w:val="000000"/>
                <w:kern w:val="0"/>
                <w:sz w:val="18"/>
                <w:szCs w:val="18"/>
                <w:u w:val="none"/>
                <w:lang w:val="en-US" w:eastAsia="zh-CN" w:bidi="ar"/>
              </w:rPr>
            </w:pPr>
            <w:r>
              <w:rPr>
                <w:rFonts w:hint="eastAsia" w:ascii="仿宋" w:hAnsi="仿宋" w:eastAsia="仿宋" w:cs="仿宋"/>
                <w:b w:val="0"/>
                <w:bCs/>
                <w:i w:val="0"/>
                <w:iCs w:val="0"/>
                <w:color w:val="000000"/>
                <w:kern w:val="0"/>
                <w:sz w:val="18"/>
                <w:szCs w:val="18"/>
                <w:u w:val="none"/>
                <w:lang w:val="en-US" w:eastAsia="zh-CN" w:bidi="ar"/>
              </w:rPr>
              <w:t>计算机控制软件</w:t>
            </w:r>
          </w:p>
        </w:tc>
        <w:tc>
          <w:tcPr>
            <w:tcW w:w="199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2A61BE">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1、全面支持Windows系列操作系统、支持MAC系统及众多Linux发行版本，兼容虚拟机。</w:t>
            </w:r>
          </w:p>
          <w:p w14:paraId="56AF6AEA">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2、软件支持多达24种语言界面版本，满足不同外语教师灵活使用软件。</w:t>
            </w:r>
          </w:p>
          <w:p w14:paraId="479701A5">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3、软件的加密方式支持：加密狗加密、服务器端授权、在线序列号加密、离线文件加密、自定义短码激活、mac地址预置激活等多种方式的激活方式。</w:t>
            </w:r>
          </w:p>
          <w:p w14:paraId="39CC29E4">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4、屏幕广播：将教师机屏幕和教师讲话实时广播给单一、部分或全体学生，可选择全屏或窗口方式。窗口模式下或教师机与学生机分辨率不同情况下，学生机可以以“缩放模式”、“平移”或者“智能滚动”的窗口方式接收广播，屏幕广播的同时，支持教师指定学生演示教师机屏幕；广播多媒体课件，可使用屏幕笔添加批注，广播同时可进行屏幕录制。广播支持3dmax、maya等大型教学软件的广播。</w:t>
            </w:r>
          </w:p>
          <w:p w14:paraId="66BAE760">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5、网络影院：实现教师机播放的视频同步广播到学生机，支持几乎所有常见的媒体音视频格式， Windows Media文件，VCD文件，DVD文件，Real文件，AVI文件，MP3等主流文件格式，支持720p、1080p的高清视频。</w:t>
            </w:r>
          </w:p>
          <w:p w14:paraId="2102CACB">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6、视频直播：通过USB摄像头将教师的画面实时广播到学生机，达到更形象的教学效果，具有引导客户选择视频设备的提示画面，以便客户快速完成摄像头设备的设置。</w:t>
            </w:r>
          </w:p>
          <w:p w14:paraId="0FE788A7">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7、学生演示：教师选定一台学生机作为示范，由此学生代替教师进行示范教学。</w:t>
            </w:r>
          </w:p>
          <w:p w14:paraId="6E34A2E3">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8、分组教学：通过分组教学，将学生分成几个组进行合作学习。小组长可使用多种功能来辅导同伴，例如：广播教学、监视、文件分发和网络影院。</w:t>
            </w:r>
          </w:p>
          <w:p w14:paraId="100B5898">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9、讨论：教师可能组织学生使用文字、图片、手写板等多种方式开展讨论，可进行分组讨论或主题讨论，分组讨论允许教师将学生分成若干组，同组的组员之间可以相互讨论，教师可以参加任意组的讨论；主题讨论是由教师建立若干个主题，学生选择自己感兴趣的主题开展讨论。</w:t>
            </w:r>
          </w:p>
          <w:p w14:paraId="1E9A55D3">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10、文件管理：有文件分发、收集、提交功能，可拖拽添加文件，可限制学生提交文件的数目和大小。</w:t>
            </w:r>
          </w:p>
          <w:p w14:paraId="6BE06661">
            <w:pPr>
              <w:jc w:val="left"/>
              <w:rPr>
                <w:rFonts w:hint="eastAsia" w:ascii="仿宋" w:hAnsi="仿宋" w:eastAsia="仿宋" w:cs="仿宋"/>
                <w:b w:val="0"/>
                <w:bCs/>
                <w:kern w:val="2"/>
                <w:sz w:val="18"/>
                <w:szCs w:val="18"/>
                <w:lang w:val="en-US" w:eastAsia="zh-CN" w:bidi="ar-SA"/>
              </w:rPr>
            </w:pPr>
            <w:r>
              <w:rPr>
                <w:rFonts w:hint="eastAsia" w:ascii="仿宋" w:hAnsi="仿宋" w:eastAsia="仿宋" w:cs="仿宋"/>
                <w:bCs/>
                <w:color w:val="auto"/>
                <w:sz w:val="18"/>
                <w:szCs w:val="18"/>
              </w:rPr>
              <w:t>11、屏幕监视：教师机可以监视单一、部分、全体学生机的屏幕，教师机每屏可监视多个学生屏幕（多达36个）。可以控制教师机监控的同屏幕各窗口间、屏幕与屏幕间的切换速度。可手动或自动循环监视。</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D26076">
            <w:pPr>
              <w:jc w:val="center"/>
              <w:rPr>
                <w:rFonts w:hint="eastAsia" w:ascii="仿宋" w:hAnsi="仿宋" w:eastAsia="仿宋" w:cs="仿宋"/>
                <w:bCs/>
                <w:color w:val="auto"/>
                <w:sz w:val="18"/>
                <w:szCs w:val="18"/>
              </w:rPr>
            </w:pPr>
            <w:r>
              <w:rPr>
                <w:rFonts w:hint="eastAsia" w:ascii="仿宋" w:hAnsi="仿宋" w:eastAsia="仿宋" w:cs="仿宋"/>
                <w:b w:val="0"/>
                <w:bCs/>
                <w:color w:val="auto"/>
                <w:sz w:val="18"/>
                <w:szCs w:val="18"/>
              </w:rPr>
              <w:t>极域/</w:t>
            </w:r>
            <w:r>
              <w:rPr>
                <w:rFonts w:hint="eastAsia" w:ascii="仿宋" w:hAnsi="仿宋" w:eastAsia="仿宋" w:cs="仿宋"/>
                <w:b w:val="0"/>
                <w:bCs/>
                <w:color w:val="auto"/>
                <w:sz w:val="18"/>
                <w:szCs w:val="18"/>
                <w:lang w:eastAsia="zh-CN"/>
              </w:rPr>
              <w:t>奥易云</w:t>
            </w:r>
            <w:r>
              <w:rPr>
                <w:rFonts w:hint="eastAsia" w:ascii="仿宋" w:hAnsi="仿宋" w:eastAsia="仿宋" w:cs="仿宋"/>
                <w:b w:val="0"/>
                <w:bCs/>
                <w:color w:val="auto"/>
                <w:sz w:val="18"/>
                <w:szCs w:val="18"/>
              </w:rPr>
              <w:t>/传奇/伽卡</w:t>
            </w:r>
          </w:p>
        </w:tc>
        <w:tc>
          <w:tcPr>
            <w:tcW w:w="62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4A1059">
            <w:pPr>
              <w:keepNext w:val="0"/>
              <w:keepLines w:val="0"/>
              <w:widowControl/>
              <w:suppressLineNumbers w:val="0"/>
              <w:ind w:firstLine="180" w:firstLineChars="10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3FB91F">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62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2A8140">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r>
      <w:tr w14:paraId="633E3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5CEC24">
            <w:pPr>
              <w:pStyle w:val="13"/>
              <w:rPr>
                <w:rFonts w:hint="eastAsia" w:ascii="仿宋" w:hAnsi="仿宋" w:eastAsia="仿宋" w:cs="仿宋"/>
                <w:b w:val="0"/>
                <w:bCs/>
                <w:kern w:val="2"/>
                <w:sz w:val="18"/>
                <w:szCs w:val="18"/>
                <w:lang w:val="en-US" w:eastAsia="zh-CN" w:bidi="ar-SA"/>
              </w:rPr>
            </w:pPr>
            <w:r>
              <w:rPr>
                <w:rFonts w:hint="eastAsia" w:ascii="仿宋" w:hAnsi="仿宋" w:eastAsia="仿宋" w:cs="仿宋"/>
                <w:b w:val="0"/>
                <w:bCs/>
                <w:kern w:val="2"/>
                <w:sz w:val="18"/>
                <w:szCs w:val="18"/>
                <w:lang w:val="en-US" w:eastAsia="zh-CN" w:bidi="ar-SA"/>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0AA5A4">
            <w:pPr>
              <w:spacing w:before="100" w:beforeAutospacing="1" w:after="100" w:afterAutospacing="1"/>
              <w:jc w:val="center"/>
              <w:rPr>
                <w:rFonts w:hint="eastAsia" w:ascii="仿宋" w:hAnsi="仿宋" w:eastAsia="仿宋" w:cs="仿宋"/>
                <w:b w:val="0"/>
                <w:bCs/>
                <w:i w:val="0"/>
                <w:iCs w:val="0"/>
                <w:color w:val="000000"/>
                <w:kern w:val="0"/>
                <w:sz w:val="18"/>
                <w:szCs w:val="18"/>
                <w:u w:val="none"/>
                <w:lang w:val="en-US" w:eastAsia="zh-CN" w:bidi="ar"/>
              </w:rPr>
            </w:pPr>
            <w:r>
              <w:rPr>
                <w:rFonts w:hint="eastAsia" w:ascii="仿宋" w:hAnsi="仿宋" w:eastAsia="仿宋" w:cs="仿宋"/>
                <w:b w:val="0"/>
                <w:bCs/>
                <w:i w:val="0"/>
                <w:iCs w:val="0"/>
                <w:color w:val="000000"/>
                <w:kern w:val="0"/>
                <w:sz w:val="18"/>
                <w:szCs w:val="18"/>
                <w:u w:val="none"/>
                <w:lang w:val="en-US" w:eastAsia="zh-CN" w:bidi="ar"/>
              </w:rPr>
              <w:t>教学互动一体机</w:t>
            </w:r>
          </w:p>
        </w:tc>
        <w:tc>
          <w:tcPr>
            <w:tcW w:w="199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0967AA">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1.屏幕尺寸：86英寸</w:t>
            </w:r>
          </w:p>
          <w:p w14:paraId="4820B0FB">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2.硬盘容量：128GB SSD</w:t>
            </w:r>
          </w:p>
          <w:p w14:paraId="357F7570">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3.分辨率：4K</w:t>
            </w:r>
          </w:p>
          <w:p w14:paraId="442C61C2">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4.触摸屏类型：红外触摸</w:t>
            </w:r>
          </w:p>
          <w:p w14:paraId="2BA4405C">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5.系统：Windows</w:t>
            </w:r>
          </w:p>
          <w:p w14:paraId="3D08BAE6">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6.运行内存：8GB</w:t>
            </w:r>
          </w:p>
          <w:p w14:paraId="2B1F6FAA">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7.是否触摸屏：触摸屏</w:t>
            </w:r>
          </w:p>
          <w:p w14:paraId="520F8BB5">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8.特性：防爆屏，内置蓝牙，内置摄像头</w:t>
            </w:r>
          </w:p>
          <w:p w14:paraId="557847A3">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9.支持安装至墙上，要求配套安装</w:t>
            </w:r>
          </w:p>
          <w:p w14:paraId="2FFFAFB5">
            <w:pPr>
              <w:jc w:val="left"/>
              <w:rPr>
                <w:rFonts w:hint="eastAsia" w:ascii="仿宋" w:hAnsi="仿宋" w:eastAsia="仿宋" w:cs="仿宋"/>
                <w:b w:val="0"/>
                <w:bCs/>
                <w:kern w:val="2"/>
                <w:sz w:val="18"/>
                <w:szCs w:val="18"/>
                <w:lang w:val="en-US" w:eastAsia="zh-CN" w:bidi="ar-SA"/>
              </w:rPr>
            </w:pPr>
            <w:r>
              <w:rPr>
                <w:rFonts w:hint="eastAsia" w:ascii="仿宋" w:hAnsi="仿宋" w:eastAsia="仿宋" w:cs="仿宋"/>
                <w:bCs/>
                <w:color w:val="auto"/>
                <w:sz w:val="18"/>
                <w:szCs w:val="18"/>
              </w:rPr>
              <w:t>10.配备传屏器和智能笔</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EA8008">
            <w:pPr>
              <w:jc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maxhub/皓丽/希沃</w:t>
            </w:r>
          </w:p>
        </w:tc>
        <w:tc>
          <w:tcPr>
            <w:tcW w:w="62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6C2922">
            <w:pPr>
              <w:keepNext w:val="0"/>
              <w:keepLines w:val="0"/>
              <w:widowControl/>
              <w:suppressLineNumbers w:val="0"/>
              <w:ind w:firstLine="180" w:firstLineChars="10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F0FD3A">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62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A74260">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r>
      <w:tr w14:paraId="7CEBA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73F069">
            <w:pPr>
              <w:keepNext w:val="0"/>
              <w:keepLines w:val="0"/>
              <w:widowControl/>
              <w:suppressLineNumbers w:val="0"/>
              <w:jc w:val="center"/>
              <w:textAlignment w:val="center"/>
              <w:rPr>
                <w:rFonts w:hint="eastAsia" w:ascii="仿宋" w:hAnsi="仿宋" w:eastAsia="仿宋" w:cs="仿宋"/>
                <w:b w:val="0"/>
                <w:bCs w:val="0"/>
                <w:i w:val="0"/>
                <w:iCs w:val="0"/>
                <w:color w:val="000000"/>
                <w:kern w:val="0"/>
                <w:sz w:val="18"/>
                <w:szCs w:val="18"/>
                <w:u w:val="none"/>
                <w:lang w:val="en-US" w:eastAsia="zh-CN" w:bidi="ar"/>
              </w:rPr>
            </w:pPr>
            <w:r>
              <w:rPr>
                <w:rFonts w:hint="eastAsia" w:ascii="仿宋" w:hAnsi="仿宋" w:eastAsia="仿宋" w:cs="仿宋"/>
                <w:b/>
                <w:bCs/>
                <w:i w:val="0"/>
                <w:iCs w:val="0"/>
                <w:color w:val="000000"/>
                <w:kern w:val="0"/>
                <w:sz w:val="18"/>
                <w:szCs w:val="18"/>
                <w:u w:val="none"/>
                <w:lang w:val="en-US" w:eastAsia="zh-CN" w:bidi="ar"/>
              </w:rPr>
              <w:t>二包：</w:t>
            </w:r>
            <w:r>
              <w:rPr>
                <w:rFonts w:hint="eastAsia" w:ascii="仿宋" w:hAnsi="仿宋" w:eastAsia="仿宋" w:cs="仿宋"/>
                <w:b/>
                <w:bCs/>
                <w:sz w:val="18"/>
                <w:szCs w:val="18"/>
                <w:lang w:val="en-US" w:eastAsia="zh-CN"/>
              </w:rPr>
              <w:t>健康管理情景模拟沙盘对抗比赛平台软件和健康管理数字人</w:t>
            </w:r>
          </w:p>
        </w:tc>
      </w:tr>
      <w:tr w14:paraId="02E4D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A3649D">
            <w:pPr>
              <w:keepNext w:val="0"/>
              <w:keepLines w:val="0"/>
              <w:widowControl/>
              <w:suppressLineNumbers w:val="0"/>
              <w:jc w:val="center"/>
              <w:textAlignment w:val="center"/>
              <w:rPr>
                <w:rFonts w:hint="eastAsia" w:ascii="仿宋" w:hAnsi="仿宋" w:eastAsia="仿宋" w:cs="仿宋"/>
                <w:b/>
                <w:bCs/>
                <w:i w:val="0"/>
                <w:iCs w:val="0"/>
                <w:color w:val="000000"/>
                <w:kern w:val="2"/>
                <w:sz w:val="18"/>
                <w:szCs w:val="18"/>
                <w:u w:val="none"/>
                <w:lang w:val="en-US" w:eastAsia="zh-CN" w:bidi="ar-SA"/>
              </w:rPr>
            </w:pPr>
            <w:r>
              <w:rPr>
                <w:rFonts w:hint="eastAsia" w:ascii="仿宋" w:hAnsi="仿宋" w:eastAsia="仿宋" w:cs="仿宋"/>
                <w:b/>
                <w:bCs/>
                <w:i w:val="0"/>
                <w:iCs w:val="0"/>
                <w:color w:val="000000"/>
                <w:kern w:val="0"/>
                <w:sz w:val="18"/>
                <w:szCs w:val="18"/>
                <w:u w:val="none"/>
                <w:lang w:val="en-US" w:eastAsia="zh-CN" w:bidi="ar"/>
              </w:rPr>
              <w:t>序号</w:t>
            </w:r>
          </w:p>
        </w:tc>
        <w:tc>
          <w:tcPr>
            <w:tcW w:w="47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CB701F">
            <w:pPr>
              <w:keepNext w:val="0"/>
              <w:keepLines w:val="0"/>
              <w:widowControl/>
              <w:suppressLineNumbers w:val="0"/>
              <w:jc w:val="left"/>
              <w:textAlignment w:val="center"/>
              <w:rPr>
                <w:rFonts w:hint="eastAsia" w:ascii="仿宋" w:hAnsi="仿宋" w:eastAsia="仿宋" w:cs="仿宋"/>
                <w:b/>
                <w:bCs/>
                <w:i w:val="0"/>
                <w:iCs w:val="0"/>
                <w:color w:val="FF0000"/>
                <w:kern w:val="2"/>
                <w:sz w:val="18"/>
                <w:szCs w:val="18"/>
                <w:u w:val="none"/>
                <w:lang w:val="en-US" w:eastAsia="zh-CN" w:bidi="ar-SA"/>
              </w:rPr>
            </w:pPr>
            <w:r>
              <w:rPr>
                <w:rFonts w:hint="eastAsia" w:ascii="仿宋" w:hAnsi="仿宋" w:eastAsia="仿宋" w:cs="仿宋"/>
                <w:b/>
                <w:bCs/>
                <w:i w:val="0"/>
                <w:iCs w:val="0"/>
                <w:color w:val="auto"/>
                <w:kern w:val="0"/>
                <w:sz w:val="18"/>
                <w:szCs w:val="18"/>
                <w:u w:val="none"/>
                <w:lang w:val="en-US" w:eastAsia="zh-CN" w:bidi="ar"/>
              </w:rPr>
              <w:t>设备名称</w:t>
            </w:r>
          </w:p>
        </w:tc>
        <w:tc>
          <w:tcPr>
            <w:tcW w:w="199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A6531A">
            <w:pPr>
              <w:keepNext w:val="0"/>
              <w:keepLines w:val="0"/>
              <w:widowControl/>
              <w:suppressLineNumbers w:val="0"/>
              <w:jc w:val="center"/>
              <w:textAlignment w:val="center"/>
              <w:rPr>
                <w:rFonts w:hint="eastAsia" w:ascii="仿宋" w:hAnsi="仿宋" w:eastAsia="仿宋" w:cs="仿宋"/>
                <w:b/>
                <w:bCs/>
                <w:i w:val="0"/>
                <w:iCs w:val="0"/>
                <w:color w:val="000000"/>
                <w:kern w:val="2"/>
                <w:sz w:val="18"/>
                <w:szCs w:val="18"/>
                <w:u w:val="none"/>
                <w:lang w:val="en-US" w:eastAsia="zh-CN" w:bidi="ar-SA"/>
              </w:rPr>
            </w:pPr>
            <w:r>
              <w:rPr>
                <w:rFonts w:hint="eastAsia" w:ascii="仿宋" w:hAnsi="仿宋" w:eastAsia="仿宋" w:cs="仿宋"/>
                <w:b/>
                <w:bCs/>
                <w:i w:val="0"/>
                <w:iCs w:val="0"/>
                <w:color w:val="000000"/>
                <w:kern w:val="0"/>
                <w:sz w:val="18"/>
                <w:szCs w:val="18"/>
                <w:u w:val="none"/>
                <w:lang w:val="en-US" w:eastAsia="zh-CN" w:bidi="ar"/>
              </w:rPr>
              <w:t>技术参数</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6F30A0">
            <w:pPr>
              <w:keepNext w:val="0"/>
              <w:keepLines w:val="0"/>
              <w:widowControl/>
              <w:suppressLineNumbers w:val="0"/>
              <w:jc w:val="left"/>
              <w:textAlignment w:val="center"/>
              <w:rPr>
                <w:rFonts w:hint="eastAsia" w:ascii="仿宋" w:hAnsi="仿宋" w:eastAsia="仿宋" w:cs="仿宋"/>
                <w:b/>
                <w:bCs/>
                <w:i w:val="0"/>
                <w:iCs w:val="0"/>
                <w:color w:val="000000"/>
                <w:kern w:val="2"/>
                <w:sz w:val="18"/>
                <w:szCs w:val="18"/>
                <w:u w:val="none"/>
                <w:lang w:val="en-US" w:eastAsia="zh-CN" w:bidi="ar-SA"/>
              </w:rPr>
            </w:pPr>
            <w:r>
              <w:rPr>
                <w:rFonts w:hint="eastAsia" w:ascii="仿宋" w:hAnsi="仿宋" w:eastAsia="仿宋" w:cs="仿宋"/>
                <w:b/>
                <w:bCs/>
                <w:i w:val="0"/>
                <w:iCs w:val="0"/>
                <w:color w:val="000000"/>
                <w:kern w:val="0"/>
                <w:sz w:val="18"/>
                <w:szCs w:val="18"/>
                <w:u w:val="none"/>
                <w:lang w:val="en-US" w:eastAsia="zh-CN" w:bidi="ar"/>
              </w:rPr>
              <w:t>参考品牌</w:t>
            </w:r>
          </w:p>
        </w:tc>
        <w:tc>
          <w:tcPr>
            <w:tcW w:w="62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A4DAD6">
            <w:pPr>
              <w:keepNext w:val="0"/>
              <w:keepLines w:val="0"/>
              <w:widowControl/>
              <w:suppressLineNumbers w:val="0"/>
              <w:ind w:firstLine="181" w:firstLineChars="100"/>
              <w:jc w:val="left"/>
              <w:textAlignment w:val="center"/>
              <w:rPr>
                <w:rFonts w:hint="eastAsia" w:ascii="仿宋" w:hAnsi="仿宋" w:eastAsia="仿宋" w:cs="仿宋"/>
                <w:b/>
                <w:bCs/>
                <w:i w:val="0"/>
                <w:iCs w:val="0"/>
                <w:color w:val="000000"/>
                <w:kern w:val="2"/>
                <w:sz w:val="18"/>
                <w:szCs w:val="18"/>
                <w:u w:val="none"/>
                <w:lang w:val="en-US" w:eastAsia="zh-CN" w:bidi="ar-SA"/>
              </w:rPr>
            </w:pPr>
            <w:r>
              <w:rPr>
                <w:rFonts w:hint="eastAsia" w:ascii="仿宋" w:hAnsi="仿宋" w:eastAsia="仿宋" w:cs="仿宋"/>
                <w:b/>
                <w:bCs/>
                <w:i w:val="0"/>
                <w:iCs w:val="0"/>
                <w:color w:val="000000"/>
                <w:kern w:val="0"/>
                <w:sz w:val="18"/>
                <w:szCs w:val="18"/>
                <w:u w:val="none"/>
                <w:lang w:val="en-US" w:eastAsia="zh-CN" w:bidi="ar"/>
              </w:rPr>
              <w:t>参数要求</w:t>
            </w:r>
          </w:p>
        </w:tc>
        <w:tc>
          <w:tcPr>
            <w:tcW w:w="53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992D5F">
            <w:pPr>
              <w:keepNext w:val="0"/>
              <w:keepLines w:val="0"/>
              <w:widowControl/>
              <w:suppressLineNumbers w:val="0"/>
              <w:jc w:val="left"/>
              <w:textAlignment w:val="center"/>
              <w:rPr>
                <w:rFonts w:hint="eastAsia" w:ascii="仿宋" w:hAnsi="仿宋" w:eastAsia="仿宋" w:cs="仿宋"/>
                <w:b/>
                <w:bCs/>
                <w:i w:val="0"/>
                <w:iCs w:val="0"/>
                <w:color w:val="000000"/>
                <w:kern w:val="2"/>
                <w:sz w:val="18"/>
                <w:szCs w:val="18"/>
                <w:u w:val="none"/>
                <w:lang w:val="en-US" w:eastAsia="zh-CN" w:bidi="ar-SA"/>
              </w:rPr>
            </w:pPr>
            <w:r>
              <w:rPr>
                <w:rFonts w:hint="eastAsia" w:ascii="仿宋" w:hAnsi="仿宋" w:eastAsia="仿宋" w:cs="仿宋"/>
                <w:b/>
                <w:bCs/>
                <w:i w:val="0"/>
                <w:iCs w:val="0"/>
                <w:color w:val="000000"/>
                <w:kern w:val="0"/>
                <w:sz w:val="18"/>
                <w:szCs w:val="18"/>
                <w:u w:val="none"/>
                <w:lang w:val="en-US" w:eastAsia="zh-CN" w:bidi="ar"/>
              </w:rPr>
              <w:t>投标品牌、型号</w:t>
            </w:r>
          </w:p>
        </w:tc>
        <w:tc>
          <w:tcPr>
            <w:tcW w:w="62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F2304F">
            <w:pPr>
              <w:keepNext w:val="0"/>
              <w:keepLines w:val="0"/>
              <w:widowControl/>
              <w:suppressLineNumbers w:val="0"/>
              <w:jc w:val="left"/>
              <w:textAlignment w:val="center"/>
              <w:rPr>
                <w:rFonts w:hint="eastAsia" w:ascii="仿宋" w:hAnsi="仿宋" w:eastAsia="仿宋" w:cs="仿宋"/>
                <w:b/>
                <w:bCs/>
                <w:i w:val="0"/>
                <w:iCs w:val="0"/>
                <w:color w:val="000000"/>
                <w:kern w:val="2"/>
                <w:sz w:val="18"/>
                <w:szCs w:val="18"/>
                <w:u w:val="none"/>
                <w:lang w:val="en-US" w:eastAsia="zh-CN" w:bidi="ar-SA"/>
              </w:rPr>
            </w:pPr>
            <w:r>
              <w:rPr>
                <w:rFonts w:hint="eastAsia" w:ascii="仿宋" w:hAnsi="仿宋" w:eastAsia="仿宋" w:cs="仿宋"/>
                <w:b/>
                <w:bCs/>
                <w:i w:val="0"/>
                <w:iCs w:val="0"/>
                <w:color w:val="000000"/>
                <w:kern w:val="0"/>
                <w:sz w:val="18"/>
                <w:szCs w:val="18"/>
                <w:u w:val="none"/>
                <w:lang w:val="en-US" w:eastAsia="zh-CN" w:bidi="ar"/>
              </w:rPr>
              <w:t>参数偏离值</w:t>
            </w:r>
          </w:p>
        </w:tc>
      </w:tr>
      <w:tr w14:paraId="350C7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864F20">
            <w:pPr>
              <w:pStyle w:val="13"/>
              <w:rPr>
                <w:rFonts w:hint="eastAsia" w:ascii="仿宋" w:hAnsi="仿宋" w:eastAsia="仿宋" w:cs="仿宋"/>
                <w:b w:val="0"/>
                <w:bCs/>
                <w:sz w:val="18"/>
                <w:szCs w:val="18"/>
                <w:lang w:val="en-US" w:eastAsia="zh-CN"/>
              </w:rPr>
            </w:pPr>
            <w:r>
              <w:rPr>
                <w:rFonts w:hint="eastAsia" w:ascii="仿宋" w:hAnsi="仿宋" w:eastAsia="仿宋" w:cs="仿宋"/>
                <w:b w:val="0"/>
                <w:bCs/>
                <w:sz w:val="18"/>
                <w:szCs w:val="18"/>
                <w:lang w:val="en-US" w:eastAsia="zh-CN"/>
              </w:rPr>
              <w:t>1</w:t>
            </w:r>
          </w:p>
        </w:tc>
        <w:tc>
          <w:tcPr>
            <w:tcW w:w="47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D25293">
            <w:pPr>
              <w:spacing w:before="100" w:beforeAutospacing="1" w:after="100" w:afterAutospacing="1"/>
              <w:jc w:val="center"/>
              <w:rPr>
                <w:rFonts w:hint="eastAsia" w:ascii="仿宋" w:hAnsi="仿宋" w:eastAsia="仿宋" w:cs="仿宋"/>
                <w:b w:val="0"/>
                <w:bCs/>
                <w:i w:val="0"/>
                <w:iCs w:val="0"/>
                <w:color w:val="000000"/>
                <w:kern w:val="0"/>
                <w:sz w:val="18"/>
                <w:szCs w:val="18"/>
                <w:u w:val="none"/>
                <w:lang w:val="en-US" w:eastAsia="zh-CN" w:bidi="ar"/>
              </w:rPr>
            </w:pPr>
            <w:r>
              <w:rPr>
                <w:rFonts w:hint="eastAsia" w:ascii="仿宋" w:hAnsi="仿宋" w:eastAsia="仿宋" w:cs="仿宋"/>
                <w:bCs/>
                <w:color w:val="auto"/>
                <w:sz w:val="18"/>
                <w:szCs w:val="18"/>
              </w:rPr>
              <w:t>健康管理情景模拟沙盘对抗比赛平台软件</w:t>
            </w:r>
          </w:p>
        </w:tc>
        <w:tc>
          <w:tcPr>
            <w:tcW w:w="199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F70446">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第一部分：技术要求</w:t>
            </w:r>
          </w:p>
          <w:p w14:paraId="4CA4384E">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1.B/S架构，支持至少120人并发访问</w:t>
            </w:r>
          </w:p>
          <w:p w14:paraId="1C56BE0C">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2.使用的技术或架构:java web;spring;html5等</w:t>
            </w:r>
          </w:p>
          <w:p w14:paraId="1A08D548">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第二部分：功能要求</w:t>
            </w:r>
          </w:p>
          <w:p w14:paraId="0BA0EFE1">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1.软件中包含管理员、教师、学生三种账号角色，不同角色的管理权限不同，管理员端至少包含用户管理、班级管理、实验管理、自定义案例等功能模块；</w:t>
            </w:r>
          </w:p>
          <w:p w14:paraId="4D751E8E">
            <w:pPr>
              <w:widowControl/>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2.教师端支持班级信息、学生信息编辑、导入和删除。</w:t>
            </w:r>
            <w:r>
              <w:rPr>
                <w:rFonts w:hint="eastAsia" w:ascii="仿宋" w:hAnsi="仿宋" w:eastAsia="仿宋" w:cs="仿宋"/>
                <w:bCs/>
                <w:color w:val="auto"/>
                <w:sz w:val="18"/>
                <w:szCs w:val="18"/>
              </w:rPr>
              <w:br w:type="textWrapping"/>
            </w:r>
            <w:r>
              <w:rPr>
                <w:rFonts w:hint="eastAsia" w:ascii="仿宋" w:hAnsi="仿宋" w:eastAsia="仿宋" w:cs="仿宋"/>
                <w:bCs/>
                <w:color w:val="auto"/>
                <w:sz w:val="18"/>
                <w:szCs w:val="18"/>
              </w:rPr>
              <w:t>3.教师支持自定义社区、自定义案例、数据库的管理功能。不仅可以对现有的社区进行修改案例资料、答案、知识考点、解析等，还可以创建社区，设立社区机构，其中社区机构必须包括健康管理中心、社区卫生服务中心、体检中心等常见的健康管理机构，教师可以根据教学需要选择是否一键开启某个健康管理机构；</w:t>
            </w:r>
          </w:p>
          <w:p w14:paraId="3CE80CBF">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4.教师支持自定义增加或修改方案设计模块的问题内容、评分维度和维度权重，问题包括文字题和视频题这两种形式；</w:t>
            </w:r>
          </w:p>
          <w:p w14:paraId="1EAC42A8">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5.教师支持在线对各团队方案设计报告查看、评分和下载操作；</w:t>
            </w:r>
          </w:p>
          <w:p w14:paraId="79EF8229">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6.实验分配可对班级学生进行分组实验，锻炼学生团结协助能力，学生初次进入实验可以设置团队名称，增加实验的趣味性；</w:t>
            </w:r>
          </w:p>
          <w:p w14:paraId="5473F056">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7.根据实验课程安排，创建实验可以灵活选择实验期数，最多支持分配5期实验，教师可以任意设置每期的实验时长、系统模拟的实验周期、分期、每期得分权重等指标。在评分系统设置中教师可以根据课程考核要求设置健康指数评分权重、知识考点权重、操作准确度权重和医疗占比权重的占比；</w:t>
            </w:r>
          </w:p>
          <w:p w14:paraId="2B1F4914">
            <w:pPr>
              <w:widowControl/>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8.实训模拟至少包括健康管理中心、医院、体检中心三个不同职能健康机构管理，并支持自定义新增其他机构。健康管理中心包含：健康档案、健康评估、健康指导、健康干预、监测随访功能（已配置），并支持其他的功能点的高度自定义；</w:t>
            </w:r>
          </w:p>
          <w:p w14:paraId="42872EA9">
            <w:pPr>
              <w:widowControl/>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9. 数据库包括指标管理、查看指标、操作指标、判断指标、制定方案、风险模型、突发事件、人物管理、方案设计、知识考点；</w:t>
            </w:r>
            <w:r>
              <w:rPr>
                <w:rFonts w:hint="eastAsia" w:ascii="仿宋" w:hAnsi="仿宋" w:eastAsia="仿宋" w:cs="仿宋"/>
                <w:bCs/>
                <w:color w:val="auto"/>
                <w:sz w:val="18"/>
                <w:szCs w:val="18"/>
              </w:rPr>
              <w:br w:type="textWrapping"/>
            </w:r>
            <w:r>
              <w:rPr>
                <w:rFonts w:hint="eastAsia" w:ascii="仿宋" w:hAnsi="仿宋" w:eastAsia="仿宋" w:cs="仿宋"/>
                <w:bCs/>
                <w:color w:val="auto"/>
                <w:sz w:val="18"/>
                <w:szCs w:val="18"/>
              </w:rPr>
              <w:t>10.健康干预包含：制定饮食方案、计算饮食摄入热量、制定运动处方、心理干预、戒烟限酒方案、治疗方案干预；</w:t>
            </w:r>
            <w:r>
              <w:rPr>
                <w:rFonts w:hint="eastAsia" w:ascii="仿宋" w:hAnsi="仿宋" w:eastAsia="仿宋" w:cs="仿宋"/>
                <w:bCs/>
                <w:color w:val="auto"/>
                <w:sz w:val="18"/>
                <w:szCs w:val="18"/>
              </w:rPr>
              <w:br w:type="textWrapping"/>
            </w:r>
            <w:r>
              <w:rPr>
                <w:rFonts w:hint="eastAsia" w:ascii="仿宋" w:hAnsi="仿宋" w:eastAsia="仿宋" w:cs="仿宋"/>
                <w:bCs/>
                <w:color w:val="auto"/>
                <w:sz w:val="18"/>
                <w:szCs w:val="18"/>
              </w:rPr>
              <w:t>11.健康管理中心可实现对案例的健康管理、购买健康保险、转诊功能；</w:t>
            </w:r>
          </w:p>
          <w:p w14:paraId="0C028DA8">
            <w:pPr>
              <w:widowControl/>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12.医院机构可以让学生扮演医生的角色对案例进行模拟诊疗，并形成相应诊疗报告。医院机构功能必须包含：查看病历、体格检查、辅助检查、疾病诊断、治疗方案；</w:t>
            </w:r>
          </w:p>
          <w:p w14:paraId="4F8F79EC">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13.辅助检查模块提供智能化的开单检查系统，内置十几种常见疾病检查项目；</w:t>
            </w:r>
            <w:r>
              <w:rPr>
                <w:rFonts w:hint="eastAsia" w:ascii="仿宋" w:hAnsi="仿宋" w:eastAsia="仿宋" w:cs="仿宋"/>
                <w:bCs/>
                <w:color w:val="auto"/>
                <w:sz w:val="18"/>
                <w:szCs w:val="18"/>
              </w:rPr>
              <w:br w:type="textWrapping"/>
            </w:r>
            <w:r>
              <w:rPr>
                <w:rFonts w:hint="eastAsia" w:ascii="仿宋" w:hAnsi="仿宋" w:eastAsia="仿宋" w:cs="仿宋"/>
                <w:bCs/>
                <w:color w:val="auto"/>
                <w:sz w:val="18"/>
                <w:szCs w:val="18"/>
              </w:rPr>
              <w:t>14.体检中心机构可以让学生对案例进行模拟健康体检，体验健康体检业务流程，并形成健康体检报告；</w:t>
            </w:r>
          </w:p>
          <w:p w14:paraId="50B67088">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15.软件包含方案设计中心和沙盘模拟平台两个模块，实验分配可选择方案设计模式、沙盘模拟模式；</w:t>
            </w:r>
          </w:p>
          <w:p w14:paraId="3463BCF9">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16.方案设计中心提供社区背景信息，学生通过内容分析，分工合作制定一份完整的健康指导方案；</w:t>
            </w:r>
            <w:r>
              <w:rPr>
                <w:rFonts w:hint="eastAsia" w:ascii="仿宋" w:hAnsi="仿宋" w:eastAsia="仿宋" w:cs="仿宋"/>
                <w:bCs/>
                <w:color w:val="auto"/>
                <w:sz w:val="18"/>
                <w:szCs w:val="18"/>
              </w:rPr>
              <w:br w:type="textWrapping"/>
            </w:r>
            <w:r>
              <w:rPr>
                <w:rFonts w:hint="eastAsia" w:ascii="仿宋" w:hAnsi="仿宋" w:eastAsia="仿宋" w:cs="仿宋"/>
                <w:bCs/>
                <w:color w:val="auto"/>
                <w:sz w:val="18"/>
                <w:szCs w:val="18"/>
              </w:rPr>
              <w:t>17.学生通过多机构合作，找出案例健康危险因素，完成健康信息采集和分析；</w:t>
            </w:r>
            <w:r>
              <w:rPr>
                <w:rFonts w:hint="eastAsia" w:ascii="仿宋" w:hAnsi="仿宋" w:eastAsia="仿宋" w:cs="仿宋"/>
                <w:bCs/>
                <w:color w:val="auto"/>
                <w:sz w:val="18"/>
                <w:szCs w:val="18"/>
              </w:rPr>
              <w:br w:type="textWrapping"/>
            </w:r>
            <w:r>
              <w:rPr>
                <w:rFonts w:hint="eastAsia" w:ascii="仿宋" w:hAnsi="仿宋" w:eastAsia="仿宋" w:cs="仿宋"/>
                <w:bCs/>
                <w:color w:val="auto"/>
                <w:sz w:val="18"/>
                <w:szCs w:val="18"/>
              </w:rPr>
              <w:t>18.学生通过制定相应干预方案或治疗措施，系统自动计算各指标变化；</w:t>
            </w:r>
          </w:p>
          <w:p w14:paraId="62272E32">
            <w:pPr>
              <w:widowControl/>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19.学生操作过程中会自动触发健康紧急事件，考验学生对健康紧急事件的处理能力，健康紧急事件可以由教师后台自定义设置；</w:t>
            </w:r>
            <w:r>
              <w:rPr>
                <w:rFonts w:hint="eastAsia" w:ascii="仿宋" w:hAnsi="仿宋" w:eastAsia="仿宋" w:cs="仿宋"/>
                <w:bCs/>
                <w:color w:val="auto"/>
                <w:sz w:val="18"/>
                <w:szCs w:val="18"/>
              </w:rPr>
              <w:br w:type="textWrapping"/>
            </w:r>
            <w:r>
              <w:rPr>
                <w:rFonts w:hint="eastAsia" w:ascii="仿宋" w:hAnsi="仿宋" w:eastAsia="仿宋" w:cs="仿宋"/>
                <w:bCs/>
                <w:color w:val="auto"/>
                <w:sz w:val="18"/>
                <w:szCs w:val="18"/>
              </w:rPr>
              <w:t>20.健康管理中心、医院、体检中心三个不同职能健康机构必须包括理论知识考点作答以及对人物案例进行筛选评估、找出问题，指导改善方向，辅助学生更好的理论联系实践，获取更高的实验分数；</w:t>
            </w:r>
          </w:p>
          <w:p w14:paraId="4FADBD72">
            <w:pPr>
              <w:widowControl/>
              <w:numPr>
                <w:ilvl w:val="0"/>
                <w:numId w:val="2"/>
              </w:numPr>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学生端通过动态虚拟化的社区沙盘呈现实验内容，沙盘盘面至少包括当前社区人数、健康指数、当前期数、倒计时、帮助菜单、社区公告、社区背景等信息，帮助学生更好的理解健康管理的工作流程和规范；</w:t>
            </w:r>
          </w:p>
          <w:p w14:paraId="2577EB85">
            <w:pPr>
              <w:widowControl/>
              <w:numPr>
                <w:ilvl w:val="0"/>
                <w:numId w:val="0"/>
              </w:numPr>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22.健康管理中心的档案系统采用数据可视化的方式呈现学生不同案例的健康状况，通过人体结构图直观呈现案例健康状况。健康指数、医疗占比情况以及健康管理的效果评价随着整个实验的进行，动态变化。并且学生可以清晰查看健康管理过程中干预措施变化情况，个人健康指标变化情况；</w:t>
            </w:r>
          </w:p>
          <w:p w14:paraId="01AA4B09">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23.实验结束后，系统会对学生的操作、管理效果、知识考点、以及各机构中的模块的准确率进行智能评分，并且自动生成实验报告，实验报告可供学生或教师查看并直接下载；</w:t>
            </w:r>
          </w:p>
          <w:p w14:paraId="63C54466">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24.软件支持实验结束后学生对实验记录进行查看和复盘；</w:t>
            </w:r>
          </w:p>
          <w:p w14:paraId="454F8419">
            <w:pPr>
              <w:jc w:val="left"/>
              <w:rPr>
                <w:rFonts w:hint="eastAsia" w:ascii="仿宋" w:hAnsi="仿宋" w:eastAsia="仿宋" w:cs="仿宋"/>
                <w:b w:val="0"/>
                <w:bCs/>
                <w:kern w:val="2"/>
                <w:sz w:val="18"/>
                <w:szCs w:val="18"/>
                <w:lang w:val="en-US" w:eastAsia="zh-CN" w:bidi="ar-SA"/>
              </w:rPr>
            </w:pPr>
            <w:r>
              <w:rPr>
                <w:rFonts w:hint="eastAsia" w:ascii="仿宋" w:hAnsi="仿宋" w:eastAsia="仿宋" w:cs="仿宋"/>
                <w:bCs/>
                <w:color w:val="auto"/>
                <w:sz w:val="18"/>
                <w:szCs w:val="18"/>
              </w:rPr>
              <w:t>25.实验报告必须包括实验学生的基本信息、实验总得分、每期实验权重分配、竞争性健康得分以及知识考点得分、操作准确度得分、医疗占比得分情况，通过图表呈现案例在健康干预前各项健康数据指标情况以及干预后的健康数据指标变化情况，方便学生复盘了解实验过程中的不足点，提高健康管理技能</w:t>
            </w:r>
            <w:r>
              <w:rPr>
                <w:rFonts w:hint="eastAsia" w:ascii="仿宋" w:hAnsi="仿宋" w:eastAsia="仿宋" w:cs="仿宋"/>
                <w:bCs/>
                <w:color w:val="auto"/>
                <w:sz w:val="18"/>
                <w:szCs w:val="18"/>
                <w:lang w:eastAsia="zh-CN"/>
              </w:rPr>
              <w:t>。</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5C4CEE">
            <w:pPr>
              <w:spacing w:before="100" w:beforeAutospacing="1" w:after="100" w:afterAutospacing="1"/>
              <w:jc w:val="center"/>
              <w:rPr>
                <w:rFonts w:hint="eastAsia" w:ascii="仿宋" w:hAnsi="仿宋" w:eastAsia="仿宋" w:cs="仿宋"/>
                <w:b w:val="0"/>
                <w:bCs w:val="0"/>
                <w:kern w:val="2"/>
                <w:sz w:val="18"/>
                <w:szCs w:val="18"/>
                <w:lang w:val="en-US" w:eastAsia="zh-CN" w:bidi="ar-SA"/>
              </w:rPr>
            </w:pPr>
            <w:r>
              <w:rPr>
                <w:rFonts w:hint="eastAsia" w:ascii="仿宋" w:hAnsi="仿宋" w:eastAsia="仿宋" w:cs="仿宋"/>
                <w:bCs/>
                <w:color w:val="auto"/>
                <w:sz w:val="18"/>
                <w:szCs w:val="18"/>
              </w:rPr>
              <w:t>哲寻/九方云智/润宝</w:t>
            </w:r>
          </w:p>
        </w:tc>
        <w:tc>
          <w:tcPr>
            <w:tcW w:w="62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69B391">
            <w:pPr>
              <w:keepNext w:val="0"/>
              <w:keepLines w:val="0"/>
              <w:widowControl/>
              <w:suppressLineNumbers w:val="0"/>
              <w:ind w:firstLine="180" w:firstLineChars="10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39D32D">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62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ED3511">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r>
      <w:tr w14:paraId="55135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8131ED">
            <w:pPr>
              <w:pStyle w:val="13"/>
              <w:rPr>
                <w:rFonts w:hint="eastAsia" w:ascii="仿宋" w:hAnsi="仿宋" w:eastAsia="仿宋" w:cs="仿宋"/>
                <w:b w:val="0"/>
                <w:bCs/>
                <w:sz w:val="18"/>
                <w:szCs w:val="18"/>
                <w:lang w:val="en-US" w:eastAsia="zh-CN"/>
              </w:rPr>
            </w:pPr>
            <w:r>
              <w:rPr>
                <w:rFonts w:hint="eastAsia" w:ascii="仿宋" w:hAnsi="仿宋" w:eastAsia="仿宋" w:cs="仿宋"/>
                <w:b w:val="0"/>
                <w:bCs/>
                <w:sz w:val="18"/>
                <w:szCs w:val="18"/>
                <w:lang w:val="en-US" w:eastAsia="zh-CN"/>
              </w:rPr>
              <w:t>2</w:t>
            </w:r>
          </w:p>
        </w:tc>
        <w:tc>
          <w:tcPr>
            <w:tcW w:w="47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1C0B65">
            <w:pPr>
              <w:spacing w:before="100" w:beforeAutospacing="1" w:after="100" w:afterAutospacing="1"/>
              <w:jc w:val="center"/>
              <w:rPr>
                <w:rFonts w:hint="eastAsia" w:ascii="仿宋" w:hAnsi="仿宋" w:eastAsia="仿宋" w:cs="仿宋"/>
                <w:b w:val="0"/>
                <w:bCs/>
                <w:i w:val="0"/>
                <w:iCs w:val="0"/>
                <w:color w:val="000000"/>
                <w:kern w:val="0"/>
                <w:sz w:val="18"/>
                <w:szCs w:val="18"/>
                <w:u w:val="none"/>
                <w:lang w:val="en-US" w:eastAsia="zh-CN" w:bidi="ar"/>
              </w:rPr>
            </w:pPr>
            <w:r>
              <w:rPr>
                <w:rFonts w:hint="eastAsia" w:ascii="仿宋" w:hAnsi="仿宋" w:eastAsia="仿宋" w:cs="仿宋"/>
                <w:b w:val="0"/>
                <w:bCs/>
                <w:i w:val="0"/>
                <w:iCs w:val="0"/>
                <w:color w:val="000000"/>
                <w:kern w:val="0"/>
                <w:sz w:val="18"/>
                <w:szCs w:val="18"/>
                <w:u w:val="none"/>
                <w:lang w:val="en-US" w:eastAsia="zh-CN" w:bidi="ar"/>
              </w:rPr>
              <w:t>健康管理数字人</w:t>
            </w:r>
          </w:p>
        </w:tc>
        <w:tc>
          <w:tcPr>
            <w:tcW w:w="1994" w:type="pct"/>
            <w:tcBorders>
              <w:top w:val="single" w:color="000000" w:sz="4" w:space="0"/>
              <w:left w:val="single" w:color="000000" w:sz="4" w:space="0"/>
              <w:bottom w:val="single" w:color="000000" w:sz="4" w:space="0"/>
              <w:right w:val="single" w:color="000000" w:sz="4" w:space="0"/>
            </w:tcBorders>
            <w:noWrap w:val="0"/>
            <w:vAlign w:val="center"/>
          </w:tcPr>
          <w:p w14:paraId="1E51E893">
            <w:pPr>
              <w:widowControl/>
              <w:numPr>
                <w:ilvl w:val="0"/>
                <w:numId w:val="3"/>
              </w:numPr>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模拟人具有拟人或真人的外貌、行为特点，并具备一定的智能和情感，可以进行交互和表达。</w:t>
            </w:r>
          </w:p>
          <w:p w14:paraId="5BC738C1">
            <w:pPr>
              <w:widowControl/>
              <w:numPr>
                <w:ilvl w:val="0"/>
                <w:numId w:val="3"/>
              </w:numPr>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大模型为脑，赋予数字人智慧，不仅能够实现多场景的问答互动能力，还能回复图片/视频等，</w:t>
            </w:r>
          </w:p>
          <w:p w14:paraId="43FEE9D8">
            <w:pPr>
              <w:widowControl/>
              <w:numPr>
                <w:ilvl w:val="0"/>
                <w:numId w:val="3"/>
              </w:numPr>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AI知识库 专属后台，支持 Word、PDF、文章内容直接导入，智能构建知识库。</w:t>
            </w:r>
          </w:p>
          <w:p w14:paraId="6F9986E1">
            <w:pPr>
              <w:widowControl/>
              <w:numPr>
                <w:ilvl w:val="0"/>
                <w:numId w:val="3"/>
              </w:numPr>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数字人编辑后台，提供拟人化三维形象选择，支持定制角色。</w:t>
            </w:r>
          </w:p>
          <w:p w14:paraId="1EC067A3">
            <w:pPr>
              <w:widowControl/>
              <w:numPr>
                <w:ilvl w:val="0"/>
                <w:numId w:val="3"/>
              </w:numPr>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AI问答，快捷问题引导，覆盖常见疑问，留言表单编辑，精准收集信息，关键词触发机制，自动回复特定内容，即时响应用户的关注重点</w:t>
            </w:r>
          </w:p>
          <w:p w14:paraId="49425D54">
            <w:pPr>
              <w:widowControl/>
              <w:numPr>
                <w:ilvl w:val="0"/>
                <w:numId w:val="3"/>
              </w:numPr>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AI数字人具备灵活、高效的接入能力，可以适应各种不同的渠道和场景，为用户提供智能的对话和服务。</w:t>
            </w:r>
          </w:p>
          <w:p w14:paraId="4462AEA7">
            <w:pPr>
              <w:widowControl/>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7.支持导入健康管理情景模拟沙盘对抗比赛平台软件案例，进行AI健康管理交流。</w:t>
            </w:r>
          </w:p>
          <w:p w14:paraId="4D7B08D6">
            <w:pPr>
              <w:jc w:val="both"/>
              <w:rPr>
                <w:rFonts w:hint="eastAsia" w:ascii="仿宋" w:hAnsi="仿宋" w:eastAsia="仿宋" w:cs="仿宋"/>
                <w:b w:val="0"/>
                <w:bCs/>
                <w:sz w:val="18"/>
                <w:szCs w:val="18"/>
              </w:rPr>
            </w:pPr>
            <w:r>
              <w:rPr>
                <w:rFonts w:hint="eastAsia" w:ascii="仿宋" w:hAnsi="仿宋" w:eastAsia="仿宋" w:cs="仿宋"/>
                <w:bCs/>
                <w:color w:val="auto"/>
                <w:sz w:val="18"/>
                <w:szCs w:val="18"/>
              </w:rPr>
              <w:t>8.支持咨询健康管理相关问题。</w:t>
            </w:r>
          </w:p>
        </w:tc>
        <w:tc>
          <w:tcPr>
            <w:tcW w:w="465" w:type="pct"/>
            <w:tcBorders>
              <w:top w:val="single" w:color="000000" w:sz="4" w:space="0"/>
              <w:left w:val="single" w:color="000000" w:sz="4" w:space="0"/>
              <w:bottom w:val="single" w:color="000000" w:sz="4" w:space="0"/>
              <w:right w:val="single" w:color="000000" w:sz="4" w:space="0"/>
            </w:tcBorders>
            <w:noWrap w:val="0"/>
            <w:vAlign w:val="center"/>
          </w:tcPr>
          <w:p w14:paraId="62F35156">
            <w:pPr>
              <w:widowControl/>
              <w:numPr>
                <w:ilvl w:val="0"/>
                <w:numId w:val="0"/>
              </w:numPr>
              <w:jc w:val="left"/>
              <w:textAlignment w:val="center"/>
              <w:rPr>
                <w:rStyle w:val="9"/>
                <w:rFonts w:hint="eastAsia" w:ascii="仿宋" w:hAnsi="仿宋" w:eastAsia="仿宋" w:cs="仿宋"/>
                <w:b/>
                <w:bCs/>
                <w:i w:val="0"/>
                <w:iCs w:val="0"/>
                <w:caps w:val="0"/>
                <w:color w:val="000000"/>
                <w:spacing w:val="0"/>
                <w:sz w:val="18"/>
                <w:szCs w:val="18"/>
                <w:shd w:val="clear" w:fill="FFFFFF"/>
                <w:lang w:val="en-US" w:eastAsia="zh-CN"/>
              </w:rPr>
            </w:pPr>
            <w:r>
              <w:rPr>
                <w:rFonts w:hint="eastAsia" w:ascii="仿宋" w:hAnsi="仿宋" w:eastAsia="仿宋" w:cs="仿宋"/>
                <w:bCs/>
                <w:color w:val="auto"/>
                <w:sz w:val="18"/>
                <w:szCs w:val="18"/>
              </w:rPr>
              <w:t>哲寻/九方云智/润宝</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1E09E5FB">
            <w:pPr>
              <w:keepNext w:val="0"/>
              <w:keepLines w:val="0"/>
              <w:widowControl/>
              <w:suppressLineNumbers w:val="0"/>
              <w:ind w:firstLine="180" w:firstLineChars="10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536" w:type="pct"/>
            <w:tcBorders>
              <w:top w:val="single" w:color="000000" w:sz="4" w:space="0"/>
              <w:left w:val="single" w:color="000000" w:sz="4" w:space="0"/>
              <w:bottom w:val="single" w:color="000000" w:sz="4" w:space="0"/>
              <w:right w:val="single" w:color="000000" w:sz="4" w:space="0"/>
            </w:tcBorders>
            <w:noWrap w:val="0"/>
            <w:vAlign w:val="center"/>
          </w:tcPr>
          <w:p w14:paraId="34203F07">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621" w:type="pct"/>
            <w:tcBorders>
              <w:top w:val="single" w:color="000000" w:sz="4" w:space="0"/>
              <w:left w:val="single" w:color="000000" w:sz="4" w:space="0"/>
              <w:bottom w:val="single" w:color="000000" w:sz="4" w:space="0"/>
              <w:right w:val="single" w:color="000000" w:sz="4" w:space="0"/>
            </w:tcBorders>
            <w:noWrap w:val="0"/>
            <w:vAlign w:val="center"/>
          </w:tcPr>
          <w:p w14:paraId="2CDB5CF4">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r>
      <w:tr w14:paraId="42DC4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F71B57">
            <w:pPr>
              <w:pStyle w:val="6"/>
              <w:ind w:left="0" w:leftChars="0" w:firstLine="0" w:firstLineChars="0"/>
              <w:jc w:val="center"/>
              <w:rPr>
                <w:rFonts w:hint="eastAsia" w:ascii="仿宋" w:hAnsi="仿宋" w:eastAsia="仿宋" w:cs="仿宋"/>
                <w:b w:val="0"/>
                <w:bCs w:val="0"/>
                <w:i w:val="0"/>
                <w:iCs w:val="0"/>
                <w:color w:val="000000"/>
                <w:kern w:val="0"/>
                <w:sz w:val="18"/>
                <w:szCs w:val="18"/>
                <w:u w:val="none"/>
                <w:lang w:val="en-US" w:eastAsia="zh-CN" w:bidi="ar"/>
              </w:rPr>
            </w:pPr>
            <w:r>
              <w:rPr>
                <w:rFonts w:hint="eastAsia" w:ascii="仿宋" w:hAnsi="仿宋" w:eastAsia="仿宋" w:cs="仿宋"/>
                <w:b/>
                <w:bCs/>
                <w:sz w:val="18"/>
                <w:szCs w:val="18"/>
                <w:shd w:val="clear" w:color="auto" w:fill="FFFFFF"/>
                <w:lang w:val="en-US" w:eastAsia="zh-CN"/>
              </w:rPr>
              <w:t>三包：SPSS统计软件和数据绘图软件Stata</w:t>
            </w:r>
          </w:p>
        </w:tc>
      </w:tr>
      <w:tr w14:paraId="62494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659520">
            <w:pPr>
              <w:keepNext w:val="0"/>
              <w:keepLines w:val="0"/>
              <w:widowControl/>
              <w:suppressLineNumbers w:val="0"/>
              <w:jc w:val="center"/>
              <w:textAlignment w:val="center"/>
              <w:rPr>
                <w:rFonts w:hint="eastAsia" w:ascii="仿宋" w:hAnsi="仿宋" w:eastAsia="仿宋" w:cs="仿宋"/>
                <w:b/>
                <w:bCs/>
                <w:i w:val="0"/>
                <w:iCs w:val="0"/>
                <w:color w:val="000000"/>
                <w:kern w:val="2"/>
                <w:sz w:val="18"/>
                <w:szCs w:val="18"/>
                <w:u w:val="none"/>
                <w:lang w:val="en-US" w:eastAsia="zh-CN" w:bidi="ar-SA"/>
              </w:rPr>
            </w:pPr>
            <w:r>
              <w:rPr>
                <w:rFonts w:hint="eastAsia" w:ascii="仿宋" w:hAnsi="仿宋" w:eastAsia="仿宋" w:cs="仿宋"/>
                <w:b/>
                <w:bCs/>
                <w:i w:val="0"/>
                <w:iCs w:val="0"/>
                <w:color w:val="000000"/>
                <w:kern w:val="0"/>
                <w:sz w:val="18"/>
                <w:szCs w:val="18"/>
                <w:u w:val="none"/>
                <w:lang w:val="en-US" w:eastAsia="zh-CN" w:bidi="ar"/>
              </w:rPr>
              <w:t>序号</w:t>
            </w:r>
          </w:p>
        </w:tc>
        <w:tc>
          <w:tcPr>
            <w:tcW w:w="47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914CBC">
            <w:pPr>
              <w:keepNext w:val="0"/>
              <w:keepLines w:val="0"/>
              <w:widowControl/>
              <w:suppressLineNumbers w:val="0"/>
              <w:jc w:val="left"/>
              <w:textAlignment w:val="center"/>
              <w:rPr>
                <w:rFonts w:hint="eastAsia" w:ascii="仿宋" w:hAnsi="仿宋" w:eastAsia="仿宋" w:cs="仿宋"/>
                <w:b/>
                <w:bCs/>
                <w:i w:val="0"/>
                <w:iCs w:val="0"/>
                <w:color w:val="FF0000"/>
                <w:kern w:val="2"/>
                <w:sz w:val="18"/>
                <w:szCs w:val="18"/>
                <w:u w:val="none"/>
                <w:lang w:val="en-US" w:eastAsia="zh-CN" w:bidi="ar-SA"/>
              </w:rPr>
            </w:pPr>
            <w:r>
              <w:rPr>
                <w:rFonts w:hint="eastAsia" w:ascii="仿宋" w:hAnsi="仿宋" w:eastAsia="仿宋" w:cs="仿宋"/>
                <w:b/>
                <w:bCs/>
                <w:i w:val="0"/>
                <w:iCs w:val="0"/>
                <w:color w:val="auto"/>
                <w:kern w:val="0"/>
                <w:sz w:val="18"/>
                <w:szCs w:val="18"/>
                <w:u w:val="none"/>
                <w:lang w:val="en-US" w:eastAsia="zh-CN" w:bidi="ar"/>
              </w:rPr>
              <w:t>设备名称</w:t>
            </w:r>
          </w:p>
        </w:tc>
        <w:tc>
          <w:tcPr>
            <w:tcW w:w="199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27DC91">
            <w:pPr>
              <w:keepNext w:val="0"/>
              <w:keepLines w:val="0"/>
              <w:widowControl/>
              <w:suppressLineNumbers w:val="0"/>
              <w:jc w:val="center"/>
              <w:textAlignment w:val="center"/>
              <w:rPr>
                <w:rFonts w:hint="eastAsia" w:ascii="仿宋" w:hAnsi="仿宋" w:eastAsia="仿宋" w:cs="仿宋"/>
                <w:b/>
                <w:bCs/>
                <w:i w:val="0"/>
                <w:iCs w:val="0"/>
                <w:color w:val="000000"/>
                <w:kern w:val="2"/>
                <w:sz w:val="18"/>
                <w:szCs w:val="18"/>
                <w:u w:val="none"/>
                <w:lang w:val="en-US" w:eastAsia="zh-CN" w:bidi="ar-SA"/>
              </w:rPr>
            </w:pPr>
            <w:r>
              <w:rPr>
                <w:rFonts w:hint="eastAsia" w:ascii="仿宋" w:hAnsi="仿宋" w:eastAsia="仿宋" w:cs="仿宋"/>
                <w:b/>
                <w:bCs/>
                <w:i w:val="0"/>
                <w:iCs w:val="0"/>
                <w:color w:val="000000"/>
                <w:kern w:val="0"/>
                <w:sz w:val="18"/>
                <w:szCs w:val="18"/>
                <w:u w:val="none"/>
                <w:lang w:val="en-US" w:eastAsia="zh-CN" w:bidi="ar"/>
              </w:rPr>
              <w:t>技术参数</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82D9EE">
            <w:pPr>
              <w:keepNext w:val="0"/>
              <w:keepLines w:val="0"/>
              <w:widowControl/>
              <w:suppressLineNumbers w:val="0"/>
              <w:jc w:val="left"/>
              <w:textAlignment w:val="center"/>
              <w:rPr>
                <w:rFonts w:hint="eastAsia" w:ascii="仿宋" w:hAnsi="仿宋" w:eastAsia="仿宋" w:cs="仿宋"/>
                <w:b/>
                <w:bCs/>
                <w:i w:val="0"/>
                <w:iCs w:val="0"/>
                <w:color w:val="000000"/>
                <w:kern w:val="2"/>
                <w:sz w:val="18"/>
                <w:szCs w:val="18"/>
                <w:u w:val="none"/>
                <w:lang w:val="en-US" w:eastAsia="zh-CN" w:bidi="ar-SA"/>
              </w:rPr>
            </w:pPr>
            <w:r>
              <w:rPr>
                <w:rFonts w:hint="eastAsia" w:ascii="仿宋" w:hAnsi="仿宋" w:eastAsia="仿宋" w:cs="仿宋"/>
                <w:b/>
                <w:bCs/>
                <w:i w:val="0"/>
                <w:iCs w:val="0"/>
                <w:color w:val="000000"/>
                <w:kern w:val="0"/>
                <w:sz w:val="18"/>
                <w:szCs w:val="18"/>
                <w:u w:val="none"/>
                <w:lang w:val="en-US" w:eastAsia="zh-CN" w:bidi="ar"/>
              </w:rPr>
              <w:t>参考品牌</w:t>
            </w:r>
          </w:p>
        </w:tc>
        <w:tc>
          <w:tcPr>
            <w:tcW w:w="62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5DC57F">
            <w:pPr>
              <w:keepNext w:val="0"/>
              <w:keepLines w:val="0"/>
              <w:widowControl/>
              <w:suppressLineNumbers w:val="0"/>
              <w:ind w:firstLine="181" w:firstLineChars="100"/>
              <w:jc w:val="left"/>
              <w:textAlignment w:val="center"/>
              <w:rPr>
                <w:rFonts w:hint="eastAsia" w:ascii="仿宋" w:hAnsi="仿宋" w:eastAsia="仿宋" w:cs="仿宋"/>
                <w:b/>
                <w:bCs/>
                <w:i w:val="0"/>
                <w:iCs w:val="0"/>
                <w:color w:val="000000"/>
                <w:kern w:val="2"/>
                <w:sz w:val="18"/>
                <w:szCs w:val="18"/>
                <w:u w:val="none"/>
                <w:lang w:val="en-US" w:eastAsia="zh-CN" w:bidi="ar-SA"/>
              </w:rPr>
            </w:pPr>
            <w:r>
              <w:rPr>
                <w:rFonts w:hint="eastAsia" w:ascii="仿宋" w:hAnsi="仿宋" w:eastAsia="仿宋" w:cs="仿宋"/>
                <w:b/>
                <w:bCs/>
                <w:i w:val="0"/>
                <w:iCs w:val="0"/>
                <w:color w:val="000000"/>
                <w:kern w:val="0"/>
                <w:sz w:val="18"/>
                <w:szCs w:val="18"/>
                <w:u w:val="none"/>
                <w:lang w:val="en-US" w:eastAsia="zh-CN" w:bidi="ar"/>
              </w:rPr>
              <w:t>参数要求</w:t>
            </w:r>
          </w:p>
        </w:tc>
        <w:tc>
          <w:tcPr>
            <w:tcW w:w="53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462293">
            <w:pPr>
              <w:keepNext w:val="0"/>
              <w:keepLines w:val="0"/>
              <w:widowControl/>
              <w:suppressLineNumbers w:val="0"/>
              <w:jc w:val="left"/>
              <w:textAlignment w:val="center"/>
              <w:rPr>
                <w:rFonts w:hint="eastAsia" w:ascii="仿宋" w:hAnsi="仿宋" w:eastAsia="仿宋" w:cs="仿宋"/>
                <w:b/>
                <w:bCs/>
                <w:i w:val="0"/>
                <w:iCs w:val="0"/>
                <w:color w:val="000000"/>
                <w:kern w:val="2"/>
                <w:sz w:val="18"/>
                <w:szCs w:val="18"/>
                <w:u w:val="none"/>
                <w:lang w:val="en-US" w:eastAsia="zh-CN" w:bidi="ar-SA"/>
              </w:rPr>
            </w:pPr>
            <w:r>
              <w:rPr>
                <w:rFonts w:hint="eastAsia" w:ascii="仿宋" w:hAnsi="仿宋" w:eastAsia="仿宋" w:cs="仿宋"/>
                <w:b/>
                <w:bCs/>
                <w:i w:val="0"/>
                <w:iCs w:val="0"/>
                <w:color w:val="000000"/>
                <w:kern w:val="0"/>
                <w:sz w:val="18"/>
                <w:szCs w:val="18"/>
                <w:u w:val="none"/>
                <w:lang w:val="en-US" w:eastAsia="zh-CN" w:bidi="ar"/>
              </w:rPr>
              <w:t>投标品牌、型号</w:t>
            </w:r>
          </w:p>
        </w:tc>
        <w:tc>
          <w:tcPr>
            <w:tcW w:w="62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527B1F">
            <w:pPr>
              <w:keepNext w:val="0"/>
              <w:keepLines w:val="0"/>
              <w:widowControl/>
              <w:suppressLineNumbers w:val="0"/>
              <w:jc w:val="left"/>
              <w:textAlignment w:val="center"/>
              <w:rPr>
                <w:rFonts w:hint="eastAsia" w:ascii="仿宋" w:hAnsi="仿宋" w:eastAsia="仿宋" w:cs="仿宋"/>
                <w:b/>
                <w:bCs/>
                <w:i w:val="0"/>
                <w:iCs w:val="0"/>
                <w:color w:val="000000"/>
                <w:kern w:val="2"/>
                <w:sz w:val="18"/>
                <w:szCs w:val="18"/>
                <w:u w:val="none"/>
                <w:lang w:val="en-US" w:eastAsia="zh-CN" w:bidi="ar-SA"/>
              </w:rPr>
            </w:pPr>
            <w:r>
              <w:rPr>
                <w:rFonts w:hint="eastAsia" w:ascii="仿宋" w:hAnsi="仿宋" w:eastAsia="仿宋" w:cs="仿宋"/>
                <w:b/>
                <w:bCs/>
                <w:i w:val="0"/>
                <w:iCs w:val="0"/>
                <w:color w:val="000000"/>
                <w:kern w:val="0"/>
                <w:sz w:val="18"/>
                <w:szCs w:val="18"/>
                <w:u w:val="none"/>
                <w:lang w:val="en-US" w:eastAsia="zh-CN" w:bidi="ar"/>
              </w:rPr>
              <w:t>参数偏离值</w:t>
            </w:r>
          </w:p>
        </w:tc>
      </w:tr>
      <w:tr w14:paraId="7F62D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35E60C">
            <w:pPr>
              <w:pStyle w:val="13"/>
              <w:rPr>
                <w:rFonts w:hint="eastAsia" w:ascii="仿宋" w:hAnsi="仿宋" w:eastAsia="仿宋" w:cs="仿宋"/>
                <w:b w:val="0"/>
                <w:bCs/>
                <w:sz w:val="18"/>
                <w:szCs w:val="18"/>
                <w:lang w:val="en-US" w:eastAsia="zh-CN"/>
              </w:rPr>
            </w:pPr>
            <w:r>
              <w:rPr>
                <w:rFonts w:hint="eastAsia" w:ascii="仿宋" w:hAnsi="仿宋" w:eastAsia="仿宋" w:cs="仿宋"/>
                <w:b w:val="0"/>
                <w:bCs/>
                <w:sz w:val="18"/>
                <w:szCs w:val="18"/>
                <w:lang w:val="en-US" w:eastAsia="zh-CN"/>
              </w:rPr>
              <w:t>1</w:t>
            </w:r>
          </w:p>
        </w:tc>
        <w:tc>
          <w:tcPr>
            <w:tcW w:w="47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8C7A60">
            <w:pPr>
              <w:spacing w:before="100" w:beforeAutospacing="1" w:after="100" w:afterAutospacing="1"/>
              <w:jc w:val="center"/>
              <w:rPr>
                <w:rFonts w:hint="eastAsia" w:ascii="仿宋" w:hAnsi="仿宋" w:eastAsia="仿宋" w:cs="仿宋"/>
                <w:b w:val="0"/>
                <w:bCs/>
                <w:i w:val="0"/>
                <w:iCs w:val="0"/>
                <w:color w:val="000000"/>
                <w:kern w:val="0"/>
                <w:sz w:val="18"/>
                <w:szCs w:val="18"/>
                <w:u w:val="none"/>
                <w:lang w:val="en-US" w:eastAsia="zh-CN" w:bidi="ar"/>
              </w:rPr>
            </w:pPr>
            <w:r>
              <w:rPr>
                <w:rFonts w:hint="eastAsia" w:ascii="仿宋" w:hAnsi="仿宋" w:eastAsia="仿宋" w:cs="仿宋"/>
                <w:bCs/>
                <w:color w:val="auto"/>
                <w:sz w:val="18"/>
                <w:szCs w:val="18"/>
              </w:rPr>
              <w:t>SPSS统计软件</w:t>
            </w:r>
          </w:p>
        </w:tc>
        <w:tc>
          <w:tcPr>
            <w:tcW w:w="1994" w:type="pct"/>
            <w:tcBorders>
              <w:top w:val="single" w:color="000000" w:sz="4" w:space="0"/>
              <w:left w:val="single" w:color="000000" w:sz="4" w:space="0"/>
              <w:bottom w:val="single" w:color="000000" w:sz="4" w:space="0"/>
              <w:right w:val="single" w:color="000000" w:sz="4" w:space="0"/>
            </w:tcBorders>
            <w:noWrap w:val="0"/>
            <w:vAlign w:val="center"/>
          </w:tcPr>
          <w:p w14:paraId="36D0EFC1">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 xml:space="preserve">1.必需的基础模块，管理整个软件平台，管理数据访问、数据处理和输出，并能进行很多种常见基本统计分析。基本统计分析功能包括描述统计和行列计算，还包括在基本分析中最受欢迎的常见统计功能，如汇总、计数、交叉分析、分类比较、描述性统计、因子分析、回归分析及聚类分析等等。 </w:t>
            </w:r>
          </w:p>
          <w:p w14:paraId="08C0BD69">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2.简单快捷地识别可疑或者无效的变量和观测值，通过该模块可以了解数据缺失的模式、变量的分布。更精确地进行后续的统计模型的建立和应用,使分析员更快地进入后续的数据分析过程，得到更加准确的数据分析结论。</w:t>
            </w:r>
          </w:p>
          <w:p w14:paraId="5E162581">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3.模块可以更有效的使用小样本量的数据，通过数据自身重采用的功能，让用户可以模拟大样本情况下的采样结果，从而对数据结构特征和偏差有更直接的认识。</w:t>
            </w:r>
          </w:p>
          <w:p w14:paraId="52548E57">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4.在分析数据时，除了基本的数据分析外，如果还想建立分析过程数据，就需要使用Advanced Models，为顺序结果建立更灵活、更成熟的模型，在处理嵌套数据时得到更精确的预测模型，可以分析事件历史和持续时间数据。具体功能包括：广义线性模型（GZLMS）、广义估计方程（GEES）、混合模型、一般线性模型（GLM）、方差成分估计、MANOVA、Kaplan-Meire 估计、Cox 回归、多因子系统模式的对数线性模型、对数线性模型、生存分析。</w:t>
            </w:r>
          </w:p>
          <w:p w14:paraId="37DCB959">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5.大量的非线性建模工具、多维尺度分析帮助研究人员进行非线性回归分析。它将数据从数据约束中解放出来，方便地把数据分成两组，建立可控制的模型及表达式进行非线性模型的参数估计，能够建立比简单线性回归模型更好的预测模型。</w:t>
            </w:r>
          </w:p>
          <w:p w14:paraId="63D530F7">
            <w:pPr>
              <w:jc w:val="left"/>
              <w:rPr>
                <w:rFonts w:hint="eastAsia" w:ascii="仿宋" w:hAnsi="仿宋" w:eastAsia="仿宋" w:cs="仿宋"/>
                <w:b w:val="0"/>
                <w:bCs/>
                <w:sz w:val="18"/>
                <w:szCs w:val="18"/>
              </w:rPr>
            </w:pPr>
            <w:r>
              <w:rPr>
                <w:rFonts w:hint="eastAsia" w:ascii="仿宋" w:hAnsi="仿宋" w:eastAsia="仿宋" w:cs="仿宋"/>
                <w:bCs/>
                <w:color w:val="auto"/>
                <w:sz w:val="18"/>
                <w:szCs w:val="18"/>
              </w:rPr>
              <w:t>6.提供35 种单元和摘要统计量，能够更方便地显示多重序列数据，它能串接所有的维度，以在同一表格中显示包含不同统计量的各种变量。Tables 用更深入的分析，轻松地处理复选题与缺失值，用包括所有统计量、易于理解的表格来展现分析结果，通过完整的表格控制权，研究人员还可以自制表格，创造优美外观。</w:t>
            </w:r>
          </w:p>
        </w:tc>
        <w:tc>
          <w:tcPr>
            <w:tcW w:w="465" w:type="pct"/>
            <w:tcBorders>
              <w:top w:val="single" w:color="000000" w:sz="4" w:space="0"/>
              <w:left w:val="single" w:color="000000" w:sz="4" w:space="0"/>
              <w:bottom w:val="single" w:color="000000" w:sz="4" w:space="0"/>
              <w:right w:val="single" w:color="000000" w:sz="4" w:space="0"/>
            </w:tcBorders>
            <w:noWrap w:val="0"/>
            <w:vAlign w:val="center"/>
          </w:tcPr>
          <w:p w14:paraId="1774BE3B">
            <w:pPr>
              <w:jc w:val="left"/>
              <w:rPr>
                <w:rStyle w:val="9"/>
                <w:rFonts w:hint="eastAsia" w:ascii="仿宋" w:hAnsi="仿宋" w:eastAsia="仿宋" w:cs="仿宋"/>
                <w:b w:val="0"/>
                <w:bCs w:val="0"/>
                <w:i w:val="0"/>
                <w:iCs w:val="0"/>
                <w:caps w:val="0"/>
                <w:color w:val="000000"/>
                <w:spacing w:val="0"/>
                <w:sz w:val="18"/>
                <w:szCs w:val="18"/>
                <w:shd w:val="clear" w:fill="FFFFFF"/>
                <w:lang w:val="en-US" w:eastAsia="zh-CN"/>
              </w:rPr>
            </w:pPr>
            <w:r>
              <w:rPr>
                <w:rFonts w:hint="eastAsia" w:ascii="仿宋" w:hAnsi="仿宋" w:eastAsia="仿宋" w:cs="仿宋"/>
                <w:bCs/>
                <w:color w:val="auto"/>
                <w:sz w:val="18"/>
                <w:szCs w:val="18"/>
              </w:rPr>
              <w:t>友万/天演融智/麦软/道擎科技</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44182547">
            <w:pPr>
              <w:keepNext w:val="0"/>
              <w:keepLines w:val="0"/>
              <w:widowControl/>
              <w:suppressLineNumbers w:val="0"/>
              <w:ind w:firstLine="180" w:firstLineChars="10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536" w:type="pct"/>
            <w:tcBorders>
              <w:top w:val="single" w:color="000000" w:sz="4" w:space="0"/>
              <w:left w:val="single" w:color="000000" w:sz="4" w:space="0"/>
              <w:bottom w:val="single" w:color="000000" w:sz="4" w:space="0"/>
              <w:right w:val="single" w:color="000000" w:sz="4" w:space="0"/>
            </w:tcBorders>
            <w:noWrap w:val="0"/>
            <w:vAlign w:val="center"/>
          </w:tcPr>
          <w:p w14:paraId="46CFB165">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621" w:type="pct"/>
            <w:tcBorders>
              <w:top w:val="single" w:color="000000" w:sz="4" w:space="0"/>
              <w:left w:val="single" w:color="000000" w:sz="4" w:space="0"/>
              <w:bottom w:val="single" w:color="000000" w:sz="4" w:space="0"/>
              <w:right w:val="single" w:color="000000" w:sz="4" w:space="0"/>
            </w:tcBorders>
            <w:noWrap w:val="0"/>
            <w:vAlign w:val="center"/>
          </w:tcPr>
          <w:p w14:paraId="2F70288D">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r>
      <w:tr w14:paraId="119F9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5AB5C8">
            <w:pPr>
              <w:pStyle w:val="13"/>
              <w:rPr>
                <w:rFonts w:hint="eastAsia" w:ascii="仿宋" w:hAnsi="仿宋" w:eastAsia="仿宋" w:cs="仿宋"/>
                <w:b w:val="0"/>
                <w:bCs/>
                <w:sz w:val="18"/>
                <w:szCs w:val="18"/>
                <w:lang w:val="en-US" w:eastAsia="zh-CN"/>
              </w:rPr>
            </w:pPr>
            <w:r>
              <w:rPr>
                <w:rFonts w:hint="eastAsia" w:ascii="仿宋" w:hAnsi="仿宋" w:eastAsia="仿宋" w:cs="仿宋"/>
                <w:b w:val="0"/>
                <w:bCs/>
                <w:sz w:val="18"/>
                <w:szCs w:val="18"/>
                <w:lang w:val="en-US" w:eastAsia="zh-CN"/>
              </w:rPr>
              <w:t>2</w:t>
            </w:r>
          </w:p>
        </w:tc>
        <w:tc>
          <w:tcPr>
            <w:tcW w:w="47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5EE529">
            <w:pPr>
              <w:spacing w:before="100" w:beforeAutospacing="1" w:after="100" w:afterAutospacing="1"/>
              <w:jc w:val="center"/>
              <w:rPr>
                <w:rFonts w:hint="eastAsia" w:ascii="仿宋" w:hAnsi="仿宋" w:eastAsia="仿宋" w:cs="仿宋"/>
                <w:b w:val="0"/>
                <w:bCs/>
                <w:i w:val="0"/>
                <w:iCs w:val="0"/>
                <w:color w:val="000000"/>
                <w:kern w:val="0"/>
                <w:sz w:val="18"/>
                <w:szCs w:val="18"/>
                <w:u w:val="none"/>
                <w:lang w:val="en-US" w:eastAsia="zh-CN" w:bidi="ar"/>
              </w:rPr>
            </w:pPr>
            <w:r>
              <w:rPr>
                <w:rFonts w:hint="eastAsia" w:ascii="仿宋" w:hAnsi="仿宋" w:eastAsia="仿宋" w:cs="仿宋"/>
                <w:bCs/>
                <w:color w:val="auto"/>
                <w:sz w:val="18"/>
                <w:szCs w:val="18"/>
              </w:rPr>
              <w:t>数据绘图软件Stata</w:t>
            </w:r>
          </w:p>
        </w:tc>
        <w:tc>
          <w:tcPr>
            <w:tcW w:w="1994" w:type="pct"/>
            <w:tcBorders>
              <w:top w:val="single" w:color="000000" w:sz="4" w:space="0"/>
              <w:left w:val="single" w:color="000000" w:sz="4" w:space="0"/>
              <w:bottom w:val="single" w:color="000000" w:sz="4" w:space="0"/>
              <w:right w:val="single" w:color="000000" w:sz="4" w:space="0"/>
            </w:tcBorders>
            <w:noWrap w:val="0"/>
            <w:vAlign w:val="center"/>
          </w:tcPr>
          <w:p w14:paraId="60108A51">
            <w:pPr>
              <w:widowControl/>
              <w:jc w:val="left"/>
              <w:textAlignment w:val="center"/>
              <w:rPr>
                <w:rFonts w:hint="eastAsia" w:ascii="仿宋" w:hAnsi="仿宋" w:eastAsia="仿宋" w:cs="仿宋"/>
                <w:b/>
                <w:bCs w:val="0"/>
                <w:color w:val="auto"/>
                <w:sz w:val="18"/>
                <w:szCs w:val="18"/>
              </w:rPr>
            </w:pPr>
            <w:r>
              <w:rPr>
                <w:rFonts w:hint="eastAsia" w:ascii="仿宋" w:hAnsi="仿宋" w:eastAsia="仿宋" w:cs="仿宋"/>
                <w:b/>
                <w:bCs w:val="0"/>
                <w:color w:val="auto"/>
                <w:sz w:val="18"/>
                <w:szCs w:val="18"/>
              </w:rPr>
              <w:t>1、软件主要功能</w:t>
            </w:r>
            <w:r>
              <w:rPr>
                <w:rFonts w:hint="eastAsia" w:ascii="仿宋" w:hAnsi="仿宋" w:eastAsia="仿宋" w:cs="仿宋"/>
                <w:b/>
                <w:bCs w:val="0"/>
                <w:color w:val="auto"/>
                <w:sz w:val="18"/>
                <w:szCs w:val="18"/>
                <w:lang w:val="en-US" w:eastAsia="zh-CN"/>
              </w:rPr>
              <w:t>参数</w:t>
            </w:r>
          </w:p>
          <w:p w14:paraId="3C70178B">
            <w:pPr>
              <w:widowControl/>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（1）拥有广泛的图表库，包含多种图表选项。强大而全面的图表功能包括：饼图、条型图、线型图、散点图、QQ分布图等等。轻松访问图表，如散点图、线型图等可以更改图表中的主要元素。</w:t>
            </w:r>
          </w:p>
          <w:p w14:paraId="55513FDA">
            <w:pPr>
              <w:widowControl/>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（2）可进行区间假设检验、回归分析、方差分析、聚类分析、时间序列、最大似然估计等。</w:t>
            </w:r>
          </w:p>
          <w:p w14:paraId="3C7882DF">
            <w:pPr>
              <w:widowControl/>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（3）可提供一般线性模型、多层模型等常用模型。</w:t>
            </w:r>
          </w:p>
          <w:p w14:paraId="0F31855A">
            <w:pPr>
              <w:widowControl/>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（4）可以计算非正态分布数据的差异性，可以探索变量之间的关系，如因子分析、生存分析等。</w:t>
            </w:r>
          </w:p>
          <w:p w14:paraId="4DB99A90">
            <w:pPr>
              <w:widowControl/>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（5）具有数据处理、统计绘图等功能，可广泛应用于金融学、经济学、社会科学、行为科学、生物统计、流行病学及其他多种学科领域。</w:t>
            </w:r>
          </w:p>
          <w:p w14:paraId="5977B5EC">
            <w:pPr>
              <w:widowControl/>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（6）利用统计和绘图的方式来操作，提供多种类型数据和图形分析管理。软件具有超强统计功能，有完整的统计、绘图、数据管理能力，制作图形精美，可被图形处理软件或文字处理软件直接调用。</w:t>
            </w:r>
          </w:p>
          <w:p w14:paraId="6AB1ADB0">
            <w:pPr>
              <w:widowControl/>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（7）具有程序设计能力，可以跨越应用于各平台。</w:t>
            </w:r>
          </w:p>
          <w:p w14:paraId="126C2F09">
            <w:pPr>
              <w:widowControl/>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（8）有五个方面的重要功能：数据管理、统计分析、图形制作、矩阵运算和程序设计，扩展性很好，可以根据需要，利用输入指令的方式建立需要的模型。</w:t>
            </w:r>
          </w:p>
          <w:p w14:paraId="1D4B0E0D">
            <w:pPr>
              <w:widowControl/>
              <w:jc w:val="left"/>
              <w:textAlignment w:val="center"/>
              <w:rPr>
                <w:rFonts w:hint="eastAsia" w:ascii="仿宋" w:hAnsi="仿宋" w:eastAsia="仿宋" w:cs="仿宋"/>
                <w:b/>
                <w:bCs w:val="0"/>
                <w:color w:val="auto"/>
                <w:sz w:val="18"/>
                <w:szCs w:val="18"/>
              </w:rPr>
            </w:pPr>
            <w:r>
              <w:rPr>
                <w:rFonts w:hint="eastAsia" w:ascii="仿宋" w:hAnsi="仿宋" w:eastAsia="仿宋" w:cs="仿宋"/>
                <w:b/>
                <w:bCs w:val="0"/>
                <w:color w:val="auto"/>
                <w:sz w:val="18"/>
                <w:szCs w:val="18"/>
              </w:rPr>
              <w:t>2、提供该软件配套试题库单机一套，试题库要满足以下要求</w:t>
            </w:r>
          </w:p>
          <w:p w14:paraId="3F01FEC8">
            <w:pPr>
              <w:widowControl/>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（1）试题库内所有试题必须与该软件操作和应用相关，可通过对该题库内试题的练习，掌握该软件的基本操作和应用方法；</w:t>
            </w:r>
          </w:p>
          <w:p w14:paraId="14A40DB2">
            <w:pPr>
              <w:widowControl/>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（2）试题数量及题型分布：试题库试题数量不低于500道试题，题型包含单项选择题、多项选择题、判断题、计算题，其中主观题数量不得低于试题总量的20%；</w:t>
            </w:r>
          </w:p>
          <w:p w14:paraId="794617E9">
            <w:pPr>
              <w:widowControl/>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（3）试题指标必须包括：题型、难易度、分值、知识点等关键指标，所有试题必须有标准答案，部分典型试题须配有试题解析，以便于使用者通过试题充分理解软件操作要点；</w:t>
            </w:r>
          </w:p>
          <w:p w14:paraId="31182DA3">
            <w:pPr>
              <w:widowControl/>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4）试题范围要覆盖数据管理、统计分析、多元统计分析、线性回归模型、工具变量回归、系统模型、线性面板数据、极大似然估计、广义矩估计、分位数方法、二项响应模型、角点解响应模型、多项与排序响应模型、计数模型、分数响应模型、样本选择模型、处理效应；</w:t>
            </w:r>
          </w:p>
          <w:p w14:paraId="5564C989">
            <w:pPr>
              <w:widowControl/>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（5）试题库可不连接网络，单机使用，试题库必须有原创作者的书面授权，不得侵害第三方权益；试题库必须有软件著作权证书。</w:t>
            </w:r>
          </w:p>
          <w:p w14:paraId="195DC433">
            <w:pPr>
              <w:widowControl/>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6）试题库必须配套有专用的题库应用平台软件，以便于用户对题库进行试题添加、编辑、组卷、输出等常规操作，也可以通过平台加密试题库，以保护试题库不被泄漏；完全自动、手动组卷；可以以图表形式直观展示题型、难易度、分值和知识点分布情况；平台支持添加附件，格式包括音频、视频、图片、数据文件等；可以直接打印用于纸质考试，也可输出Word、PDF等格式等电子文件，分发给所需人员。</w:t>
            </w:r>
          </w:p>
          <w:p w14:paraId="2093920C">
            <w:pPr>
              <w:widowControl/>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（7）可通过题库应用平台软件进行完全自动组卷、半自动组卷、完全手动组卷。</w:t>
            </w:r>
          </w:p>
          <w:p w14:paraId="0820F118">
            <w:pPr>
              <w:jc w:val="left"/>
              <w:rPr>
                <w:rFonts w:hint="eastAsia" w:ascii="仿宋" w:hAnsi="仿宋" w:eastAsia="仿宋" w:cs="仿宋"/>
                <w:b w:val="0"/>
                <w:bCs/>
                <w:sz w:val="18"/>
                <w:szCs w:val="18"/>
                <w:lang w:eastAsia="zh-CN"/>
              </w:rPr>
            </w:pPr>
            <w:r>
              <w:rPr>
                <w:rFonts w:hint="eastAsia" w:ascii="仿宋" w:hAnsi="仿宋" w:eastAsia="仿宋" w:cs="仿宋"/>
                <w:bCs/>
                <w:color w:val="auto"/>
                <w:sz w:val="18"/>
                <w:szCs w:val="18"/>
              </w:rPr>
              <w:t>（8）在组卷时，可设定试卷间的相似度，防出现雷同试卷，还可自动对每套试卷内试题进行相似性检测，以避免在同一套试卷内出现相同试题；试题库应用平台可以锁定和解锁试卷，以控制下次组卷时是否使用本次试卷已经使用过的试题</w:t>
            </w:r>
            <w:r>
              <w:rPr>
                <w:rFonts w:hint="eastAsia" w:ascii="仿宋" w:hAnsi="仿宋" w:eastAsia="仿宋" w:cs="仿宋"/>
                <w:bCs/>
                <w:color w:val="auto"/>
                <w:sz w:val="18"/>
                <w:szCs w:val="18"/>
                <w:lang w:eastAsia="zh-CN"/>
              </w:rPr>
              <w:t>。</w:t>
            </w:r>
          </w:p>
        </w:tc>
        <w:tc>
          <w:tcPr>
            <w:tcW w:w="465" w:type="pct"/>
            <w:tcBorders>
              <w:top w:val="single" w:color="000000" w:sz="4" w:space="0"/>
              <w:left w:val="single" w:color="000000" w:sz="4" w:space="0"/>
              <w:bottom w:val="single" w:color="000000" w:sz="4" w:space="0"/>
              <w:right w:val="single" w:color="000000" w:sz="4" w:space="0"/>
            </w:tcBorders>
            <w:noWrap w:val="0"/>
            <w:vAlign w:val="center"/>
          </w:tcPr>
          <w:p w14:paraId="570FB11F">
            <w:pPr>
              <w:spacing w:before="100" w:beforeAutospacing="1" w:after="100" w:afterAutospacing="1"/>
              <w:jc w:val="center"/>
              <w:rPr>
                <w:rStyle w:val="9"/>
                <w:rFonts w:hint="eastAsia" w:ascii="仿宋" w:hAnsi="仿宋" w:eastAsia="仿宋" w:cs="仿宋"/>
                <w:b w:val="0"/>
                <w:bCs w:val="0"/>
                <w:i w:val="0"/>
                <w:iCs w:val="0"/>
                <w:caps w:val="0"/>
                <w:color w:val="000000"/>
                <w:spacing w:val="0"/>
                <w:sz w:val="18"/>
                <w:szCs w:val="18"/>
                <w:shd w:val="clear" w:fill="FFFFFF"/>
                <w:lang w:val="en-US" w:eastAsia="zh-CN"/>
              </w:rPr>
            </w:pPr>
            <w:r>
              <w:rPr>
                <w:rFonts w:hint="eastAsia" w:ascii="仿宋" w:hAnsi="仿宋" w:eastAsia="仿宋" w:cs="仿宋"/>
                <w:bCs/>
                <w:color w:val="auto"/>
                <w:sz w:val="18"/>
                <w:szCs w:val="18"/>
              </w:rPr>
              <w:t>友万/网数时代科技/天演融智/道擎科技</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4FDE5BD0">
            <w:pPr>
              <w:keepNext w:val="0"/>
              <w:keepLines w:val="0"/>
              <w:widowControl/>
              <w:suppressLineNumbers w:val="0"/>
              <w:ind w:firstLine="180" w:firstLineChars="10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536" w:type="pct"/>
            <w:tcBorders>
              <w:top w:val="single" w:color="000000" w:sz="4" w:space="0"/>
              <w:left w:val="single" w:color="000000" w:sz="4" w:space="0"/>
              <w:bottom w:val="single" w:color="000000" w:sz="4" w:space="0"/>
              <w:right w:val="single" w:color="000000" w:sz="4" w:space="0"/>
            </w:tcBorders>
            <w:noWrap w:val="0"/>
            <w:vAlign w:val="center"/>
          </w:tcPr>
          <w:p w14:paraId="07F94070">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621" w:type="pct"/>
            <w:tcBorders>
              <w:top w:val="single" w:color="000000" w:sz="4" w:space="0"/>
              <w:left w:val="single" w:color="000000" w:sz="4" w:space="0"/>
              <w:bottom w:val="single" w:color="000000" w:sz="4" w:space="0"/>
              <w:right w:val="single" w:color="000000" w:sz="4" w:space="0"/>
            </w:tcBorders>
            <w:noWrap w:val="0"/>
            <w:vAlign w:val="center"/>
          </w:tcPr>
          <w:p w14:paraId="32E79F41">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r>
      <w:tr w14:paraId="39545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CAB4AB">
            <w:pPr>
              <w:pStyle w:val="5"/>
              <w:ind w:left="0" w:leftChars="0" w:firstLine="0" w:firstLineChars="0"/>
              <w:jc w:val="center"/>
              <w:rPr>
                <w:rFonts w:hint="eastAsia" w:ascii="仿宋" w:hAnsi="仿宋" w:eastAsia="仿宋" w:cs="仿宋"/>
                <w:b w:val="0"/>
                <w:bCs w:val="0"/>
                <w:i w:val="0"/>
                <w:iCs w:val="0"/>
                <w:color w:val="000000"/>
                <w:kern w:val="0"/>
                <w:sz w:val="18"/>
                <w:szCs w:val="18"/>
                <w:u w:val="none"/>
                <w:lang w:val="en-US" w:eastAsia="zh-CN" w:bidi="ar"/>
              </w:rPr>
            </w:pPr>
            <w:r>
              <w:rPr>
                <w:rFonts w:hint="eastAsia" w:ascii="仿宋" w:hAnsi="仿宋" w:eastAsia="仿宋" w:cs="仿宋"/>
                <w:b/>
                <w:bCs/>
                <w:sz w:val="18"/>
                <w:szCs w:val="18"/>
                <w:shd w:val="clear" w:color="auto" w:fill="FFFFFF"/>
                <w:lang w:val="en-US" w:eastAsia="zh-CN"/>
              </w:rPr>
              <w:t>四包：</w:t>
            </w:r>
            <w:r>
              <w:rPr>
                <w:rFonts w:hint="eastAsia" w:ascii="仿宋" w:hAnsi="仿宋" w:eastAsia="仿宋" w:cs="仿宋"/>
                <w:b/>
                <w:bCs/>
                <w:i w:val="0"/>
                <w:iCs w:val="0"/>
                <w:color w:val="000000"/>
                <w:kern w:val="0"/>
                <w:sz w:val="18"/>
                <w:szCs w:val="18"/>
                <w:u w:val="none"/>
                <w:lang w:val="en-US" w:eastAsia="zh-CN" w:bidi="ar"/>
              </w:rPr>
              <w:t>健康管理一体机、人体成分分析仪、动脉硬化检测仪、便携式健康管理一体机和实验室配套其它设备</w:t>
            </w:r>
          </w:p>
        </w:tc>
      </w:tr>
      <w:tr w14:paraId="47740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336AC6">
            <w:pPr>
              <w:keepNext w:val="0"/>
              <w:keepLines w:val="0"/>
              <w:widowControl/>
              <w:suppressLineNumbers w:val="0"/>
              <w:jc w:val="center"/>
              <w:textAlignment w:val="center"/>
              <w:rPr>
                <w:rFonts w:hint="eastAsia" w:ascii="仿宋" w:hAnsi="仿宋" w:eastAsia="仿宋" w:cs="仿宋"/>
                <w:b/>
                <w:bCs/>
                <w:i w:val="0"/>
                <w:iCs w:val="0"/>
                <w:color w:val="000000"/>
                <w:kern w:val="2"/>
                <w:sz w:val="18"/>
                <w:szCs w:val="18"/>
                <w:u w:val="none"/>
                <w:lang w:val="en-US" w:eastAsia="zh-CN" w:bidi="ar-SA"/>
              </w:rPr>
            </w:pPr>
            <w:r>
              <w:rPr>
                <w:rFonts w:hint="eastAsia" w:ascii="仿宋" w:hAnsi="仿宋" w:eastAsia="仿宋" w:cs="仿宋"/>
                <w:b/>
                <w:bCs/>
                <w:i w:val="0"/>
                <w:iCs w:val="0"/>
                <w:color w:val="000000"/>
                <w:kern w:val="0"/>
                <w:sz w:val="18"/>
                <w:szCs w:val="18"/>
                <w:u w:val="none"/>
                <w:lang w:val="en-US" w:eastAsia="zh-CN" w:bidi="ar"/>
              </w:rPr>
              <w:t>序号</w:t>
            </w:r>
          </w:p>
        </w:tc>
        <w:tc>
          <w:tcPr>
            <w:tcW w:w="47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1A046A">
            <w:pPr>
              <w:keepNext w:val="0"/>
              <w:keepLines w:val="0"/>
              <w:widowControl/>
              <w:suppressLineNumbers w:val="0"/>
              <w:jc w:val="left"/>
              <w:textAlignment w:val="center"/>
              <w:rPr>
                <w:rFonts w:hint="eastAsia" w:ascii="仿宋" w:hAnsi="仿宋" w:eastAsia="仿宋" w:cs="仿宋"/>
                <w:b/>
                <w:bCs/>
                <w:i w:val="0"/>
                <w:iCs w:val="0"/>
                <w:color w:val="FF0000"/>
                <w:kern w:val="2"/>
                <w:sz w:val="18"/>
                <w:szCs w:val="18"/>
                <w:u w:val="none"/>
                <w:lang w:val="en-US" w:eastAsia="zh-CN" w:bidi="ar-SA"/>
              </w:rPr>
            </w:pPr>
            <w:r>
              <w:rPr>
                <w:rFonts w:hint="eastAsia" w:ascii="仿宋" w:hAnsi="仿宋" w:eastAsia="仿宋" w:cs="仿宋"/>
                <w:b/>
                <w:bCs/>
                <w:i w:val="0"/>
                <w:iCs w:val="0"/>
                <w:color w:val="auto"/>
                <w:kern w:val="0"/>
                <w:sz w:val="18"/>
                <w:szCs w:val="18"/>
                <w:u w:val="none"/>
                <w:lang w:val="en-US" w:eastAsia="zh-CN" w:bidi="ar"/>
              </w:rPr>
              <w:t>设备名称</w:t>
            </w:r>
          </w:p>
        </w:tc>
        <w:tc>
          <w:tcPr>
            <w:tcW w:w="199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C32D81">
            <w:pPr>
              <w:keepNext w:val="0"/>
              <w:keepLines w:val="0"/>
              <w:widowControl/>
              <w:suppressLineNumbers w:val="0"/>
              <w:jc w:val="center"/>
              <w:textAlignment w:val="center"/>
              <w:rPr>
                <w:rFonts w:hint="eastAsia" w:ascii="仿宋" w:hAnsi="仿宋" w:eastAsia="仿宋" w:cs="仿宋"/>
                <w:b/>
                <w:bCs/>
                <w:i w:val="0"/>
                <w:iCs w:val="0"/>
                <w:color w:val="000000"/>
                <w:kern w:val="2"/>
                <w:sz w:val="18"/>
                <w:szCs w:val="18"/>
                <w:u w:val="none"/>
                <w:lang w:val="en-US" w:eastAsia="zh-CN" w:bidi="ar-SA"/>
              </w:rPr>
            </w:pPr>
            <w:r>
              <w:rPr>
                <w:rFonts w:hint="eastAsia" w:ascii="仿宋" w:hAnsi="仿宋" w:eastAsia="仿宋" w:cs="仿宋"/>
                <w:b/>
                <w:bCs/>
                <w:i w:val="0"/>
                <w:iCs w:val="0"/>
                <w:color w:val="000000"/>
                <w:kern w:val="0"/>
                <w:sz w:val="18"/>
                <w:szCs w:val="18"/>
                <w:u w:val="none"/>
                <w:lang w:val="en-US" w:eastAsia="zh-CN" w:bidi="ar"/>
              </w:rPr>
              <w:t>技术参数</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00228F">
            <w:pPr>
              <w:keepNext w:val="0"/>
              <w:keepLines w:val="0"/>
              <w:widowControl/>
              <w:suppressLineNumbers w:val="0"/>
              <w:jc w:val="left"/>
              <w:textAlignment w:val="center"/>
              <w:rPr>
                <w:rFonts w:hint="eastAsia" w:ascii="仿宋" w:hAnsi="仿宋" w:eastAsia="仿宋" w:cs="仿宋"/>
                <w:b/>
                <w:bCs/>
                <w:i w:val="0"/>
                <w:iCs w:val="0"/>
                <w:color w:val="000000"/>
                <w:kern w:val="2"/>
                <w:sz w:val="18"/>
                <w:szCs w:val="18"/>
                <w:u w:val="none"/>
                <w:lang w:val="en-US" w:eastAsia="zh-CN" w:bidi="ar-SA"/>
              </w:rPr>
            </w:pPr>
            <w:r>
              <w:rPr>
                <w:rFonts w:hint="eastAsia" w:ascii="仿宋" w:hAnsi="仿宋" w:eastAsia="仿宋" w:cs="仿宋"/>
                <w:b/>
                <w:bCs/>
                <w:i w:val="0"/>
                <w:iCs w:val="0"/>
                <w:color w:val="000000"/>
                <w:kern w:val="0"/>
                <w:sz w:val="18"/>
                <w:szCs w:val="18"/>
                <w:u w:val="none"/>
                <w:lang w:val="en-US" w:eastAsia="zh-CN" w:bidi="ar"/>
              </w:rPr>
              <w:t>参考品牌</w:t>
            </w:r>
          </w:p>
        </w:tc>
        <w:tc>
          <w:tcPr>
            <w:tcW w:w="62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3F0479">
            <w:pPr>
              <w:keepNext w:val="0"/>
              <w:keepLines w:val="0"/>
              <w:widowControl/>
              <w:suppressLineNumbers w:val="0"/>
              <w:ind w:firstLine="181" w:firstLineChars="100"/>
              <w:jc w:val="left"/>
              <w:textAlignment w:val="center"/>
              <w:rPr>
                <w:rFonts w:hint="eastAsia" w:ascii="仿宋" w:hAnsi="仿宋" w:eastAsia="仿宋" w:cs="仿宋"/>
                <w:b/>
                <w:bCs/>
                <w:i w:val="0"/>
                <w:iCs w:val="0"/>
                <w:color w:val="000000"/>
                <w:kern w:val="2"/>
                <w:sz w:val="18"/>
                <w:szCs w:val="18"/>
                <w:u w:val="none"/>
                <w:lang w:val="en-US" w:eastAsia="zh-CN" w:bidi="ar-SA"/>
              </w:rPr>
            </w:pPr>
            <w:r>
              <w:rPr>
                <w:rFonts w:hint="eastAsia" w:ascii="仿宋" w:hAnsi="仿宋" w:eastAsia="仿宋" w:cs="仿宋"/>
                <w:b/>
                <w:bCs/>
                <w:i w:val="0"/>
                <w:iCs w:val="0"/>
                <w:color w:val="000000"/>
                <w:kern w:val="0"/>
                <w:sz w:val="18"/>
                <w:szCs w:val="18"/>
                <w:u w:val="none"/>
                <w:lang w:val="en-US" w:eastAsia="zh-CN" w:bidi="ar"/>
              </w:rPr>
              <w:t>参数要求</w:t>
            </w:r>
          </w:p>
        </w:tc>
        <w:tc>
          <w:tcPr>
            <w:tcW w:w="53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07F7CD">
            <w:pPr>
              <w:keepNext w:val="0"/>
              <w:keepLines w:val="0"/>
              <w:widowControl/>
              <w:suppressLineNumbers w:val="0"/>
              <w:jc w:val="left"/>
              <w:textAlignment w:val="center"/>
              <w:rPr>
                <w:rFonts w:hint="eastAsia" w:ascii="仿宋" w:hAnsi="仿宋" w:eastAsia="仿宋" w:cs="仿宋"/>
                <w:b/>
                <w:bCs/>
                <w:i w:val="0"/>
                <w:iCs w:val="0"/>
                <w:color w:val="000000"/>
                <w:kern w:val="2"/>
                <w:sz w:val="18"/>
                <w:szCs w:val="18"/>
                <w:u w:val="none"/>
                <w:lang w:val="en-US" w:eastAsia="zh-CN" w:bidi="ar-SA"/>
              </w:rPr>
            </w:pPr>
            <w:r>
              <w:rPr>
                <w:rFonts w:hint="eastAsia" w:ascii="仿宋" w:hAnsi="仿宋" w:eastAsia="仿宋" w:cs="仿宋"/>
                <w:b/>
                <w:bCs/>
                <w:i w:val="0"/>
                <w:iCs w:val="0"/>
                <w:color w:val="000000"/>
                <w:kern w:val="0"/>
                <w:sz w:val="18"/>
                <w:szCs w:val="18"/>
                <w:u w:val="none"/>
                <w:lang w:val="en-US" w:eastAsia="zh-CN" w:bidi="ar"/>
              </w:rPr>
              <w:t>投标品牌、型号</w:t>
            </w:r>
          </w:p>
        </w:tc>
        <w:tc>
          <w:tcPr>
            <w:tcW w:w="62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6FA7F5">
            <w:pPr>
              <w:keepNext w:val="0"/>
              <w:keepLines w:val="0"/>
              <w:widowControl/>
              <w:suppressLineNumbers w:val="0"/>
              <w:jc w:val="left"/>
              <w:textAlignment w:val="center"/>
              <w:rPr>
                <w:rFonts w:hint="eastAsia" w:ascii="仿宋" w:hAnsi="仿宋" w:eastAsia="仿宋" w:cs="仿宋"/>
                <w:b/>
                <w:bCs/>
                <w:i w:val="0"/>
                <w:iCs w:val="0"/>
                <w:color w:val="000000"/>
                <w:kern w:val="2"/>
                <w:sz w:val="18"/>
                <w:szCs w:val="18"/>
                <w:u w:val="none"/>
                <w:lang w:val="en-US" w:eastAsia="zh-CN" w:bidi="ar-SA"/>
              </w:rPr>
            </w:pPr>
            <w:r>
              <w:rPr>
                <w:rFonts w:hint="eastAsia" w:ascii="仿宋" w:hAnsi="仿宋" w:eastAsia="仿宋" w:cs="仿宋"/>
                <w:b/>
                <w:bCs/>
                <w:i w:val="0"/>
                <w:iCs w:val="0"/>
                <w:color w:val="000000"/>
                <w:kern w:val="0"/>
                <w:sz w:val="18"/>
                <w:szCs w:val="18"/>
                <w:u w:val="none"/>
                <w:lang w:val="en-US" w:eastAsia="zh-CN" w:bidi="ar"/>
              </w:rPr>
              <w:t>参数偏离值</w:t>
            </w:r>
          </w:p>
        </w:tc>
      </w:tr>
      <w:tr w14:paraId="04E5C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3E8F57">
            <w:pPr>
              <w:pStyle w:val="13"/>
              <w:rPr>
                <w:rFonts w:hint="eastAsia" w:ascii="仿宋" w:hAnsi="仿宋" w:eastAsia="仿宋" w:cs="仿宋"/>
                <w:b w:val="0"/>
                <w:bCs/>
                <w:sz w:val="18"/>
                <w:szCs w:val="18"/>
                <w:lang w:val="en-US" w:eastAsia="zh-CN"/>
              </w:rPr>
            </w:pPr>
            <w:r>
              <w:rPr>
                <w:rFonts w:hint="eastAsia" w:ascii="仿宋" w:hAnsi="仿宋" w:eastAsia="仿宋" w:cs="仿宋"/>
                <w:b w:val="0"/>
                <w:bCs/>
                <w:sz w:val="18"/>
                <w:szCs w:val="18"/>
                <w:lang w:val="en-US" w:eastAsia="zh-CN"/>
              </w:rPr>
              <w:t>1</w:t>
            </w:r>
          </w:p>
        </w:tc>
        <w:tc>
          <w:tcPr>
            <w:tcW w:w="47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422F28">
            <w:pPr>
              <w:spacing w:before="100" w:beforeAutospacing="1" w:after="100" w:afterAutospacing="1"/>
              <w:jc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健康管理一体机</w:t>
            </w:r>
          </w:p>
        </w:tc>
        <w:tc>
          <w:tcPr>
            <w:tcW w:w="1994" w:type="pct"/>
            <w:tcBorders>
              <w:top w:val="single" w:color="000000" w:sz="4" w:space="0"/>
              <w:left w:val="single" w:color="000000" w:sz="4" w:space="0"/>
              <w:bottom w:val="single" w:color="000000" w:sz="4" w:space="0"/>
              <w:right w:val="single" w:color="000000" w:sz="4" w:space="0"/>
            </w:tcBorders>
            <w:noWrap w:val="0"/>
            <w:vAlign w:val="center"/>
          </w:tcPr>
          <w:p w14:paraId="6F4B07BF">
            <w:pPr>
              <w:widowControl/>
              <w:jc w:val="both"/>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1、具备身高、体重、血压、血氧饱和度、脉搏、心电图、体温、血糖、尿酸、总胆固醇、血脂、视力等多项检测功能。</w:t>
            </w:r>
          </w:p>
          <w:p w14:paraId="15C56478">
            <w:pPr>
              <w:widowControl/>
              <w:jc w:val="both"/>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2、检测设备通过数据线与操作台形成一个整体，通过物理整合只有一个外接电源接口，同时具备USB拓展接口、RJ45接口等互联互通。具备一体化集成度高、设计美观、智能一站式操作的特点。</w:t>
            </w:r>
          </w:p>
          <w:p w14:paraId="61B30006">
            <w:pPr>
              <w:widowControl/>
              <w:jc w:val="both"/>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3、内置二代身份证阅读器，通过居民身份证或手机号或人脸识别的登录方式识别居民身份信息，系统自动获取居民姓名、性别、出生日期、民族、户籍地址，快速建立符合《国家基本公共卫生服务规范（第三版）》要求的电子健康档案，并上传至健康数据管理平台。</w:t>
            </w:r>
          </w:p>
          <w:p w14:paraId="29DFC72B">
            <w:pPr>
              <w:widowControl/>
              <w:jc w:val="both"/>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4、通过动画指引、语音指引检测人员自主完成测量，并可与之前测量数据实时对比。从而实现检测数据的采集、储存、处理和传输。</w:t>
            </w:r>
          </w:p>
          <w:p w14:paraId="2276F579">
            <w:pPr>
              <w:widowControl/>
              <w:jc w:val="both"/>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5、智能信息工作站的操作台具备可移动功能，底部装有医疗专用万向移动轮，一人就可以推动设备移动，设备到达工作现场后只需接入电源和网络就可开展工作。</w:t>
            </w:r>
          </w:p>
          <w:p w14:paraId="09638AA7">
            <w:pPr>
              <w:widowControl/>
              <w:jc w:val="both"/>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6、上位机软件系统</w:t>
            </w:r>
          </w:p>
          <w:p w14:paraId="4B9974EB">
            <w:pPr>
              <w:widowControl/>
              <w:jc w:val="both"/>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1）通过识别二代身份证确认身份，并作为建档识别码。</w:t>
            </w:r>
          </w:p>
          <w:p w14:paraId="3E806DAD">
            <w:pPr>
              <w:widowControl/>
              <w:jc w:val="both"/>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2）通过软件启动检测设备或通过软件自动调取检测设备的测量结果。</w:t>
            </w:r>
          </w:p>
          <w:p w14:paraId="3C8193A3">
            <w:pPr>
              <w:widowControl/>
              <w:jc w:val="both"/>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3）将检测结果展现于显示屏上，并上传至数据电子档案中。</w:t>
            </w:r>
          </w:p>
          <w:p w14:paraId="236C8801">
            <w:pPr>
              <w:widowControl/>
              <w:jc w:val="both"/>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7、查询系统</w:t>
            </w:r>
          </w:p>
          <w:p w14:paraId="503BC43C">
            <w:pPr>
              <w:widowControl/>
              <w:jc w:val="both"/>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1）测量完成后，可直接查看当次检测结果。</w:t>
            </w:r>
          </w:p>
          <w:p w14:paraId="5FDA7C9B">
            <w:pPr>
              <w:widowControl/>
              <w:jc w:val="both"/>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2）可通过本机查看历史检测结果，并绘成健康数据曲线。</w:t>
            </w:r>
          </w:p>
          <w:p w14:paraId="23BF681C">
            <w:pPr>
              <w:widowControl/>
              <w:jc w:val="both"/>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3）用户数据可关联用户手机号码，并可在手机APP和微信公众号查询，便于健康跟踪与管理。</w:t>
            </w:r>
          </w:p>
          <w:p w14:paraId="1EEC8453">
            <w:pPr>
              <w:widowControl/>
              <w:jc w:val="both"/>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8、健康评估系统</w:t>
            </w:r>
          </w:p>
          <w:p w14:paraId="5E20D7A3">
            <w:pPr>
              <w:widowControl/>
              <w:jc w:val="both"/>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1）对当次的健康检测数据进行汇总分析，根据异常项给出健康指导建议，分为饮食、运动、养生三个方面。</w:t>
            </w:r>
          </w:p>
          <w:p w14:paraId="21684D13">
            <w:pPr>
              <w:widowControl/>
              <w:jc w:val="both"/>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2）对心电图能做初步的自动分析。并能进行六导联、十二导联显示切换。</w:t>
            </w:r>
          </w:p>
          <w:p w14:paraId="754A3D94">
            <w:pPr>
              <w:widowControl/>
              <w:jc w:val="both"/>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3) 可进行老年人自理能力评估。</w:t>
            </w:r>
          </w:p>
          <w:p w14:paraId="58CF0167">
            <w:pPr>
              <w:widowControl/>
              <w:jc w:val="both"/>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9、电子健康档案系统</w:t>
            </w:r>
          </w:p>
          <w:p w14:paraId="44A1909B">
            <w:pPr>
              <w:widowControl/>
              <w:jc w:val="both"/>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1）拥有标准的健康档案模块，包含基本信息、历史病历、生活方式等，可实现自助建档。</w:t>
            </w:r>
          </w:p>
          <w:p w14:paraId="4D056553">
            <w:pPr>
              <w:widowControl/>
              <w:jc w:val="both"/>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2）网络通畅情况下可实时上传档案信息于健康管理平台系统；断网情况下，可实现健康档案本地保存，一旦网络连接成功及时上传至健康管理平台系统。</w:t>
            </w:r>
          </w:p>
          <w:p w14:paraId="2555FBD9">
            <w:pPr>
              <w:widowControl/>
              <w:jc w:val="both"/>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10、慢病随访</w:t>
            </w:r>
          </w:p>
          <w:p w14:paraId="622D03BD">
            <w:pPr>
              <w:widowControl/>
              <w:jc w:val="both"/>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1）具有符合基本公卫规范的高血压随访表单，可在体征检测后进行高血压随访。</w:t>
            </w:r>
          </w:p>
          <w:p w14:paraId="2E4258A0">
            <w:pPr>
              <w:widowControl/>
              <w:jc w:val="both"/>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2）具有符合基本公卫规范的糖尿病随访表单，可在检测后进行糖尿病随访。3.5、中医体质辨识系统</w:t>
            </w:r>
          </w:p>
          <w:p w14:paraId="5174D042">
            <w:pPr>
              <w:widowControl/>
              <w:jc w:val="both"/>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1）通过问卷调查的方式，评估人体九型体质。</w:t>
            </w:r>
          </w:p>
          <w:p w14:paraId="6EC1A240">
            <w:pPr>
              <w:widowControl/>
              <w:jc w:val="both"/>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2）根据体质情况，自动生成九型体质评估报告（含问卷、答题选项、体质结果与中医调理建议）。</w:t>
            </w:r>
          </w:p>
          <w:p w14:paraId="247FFC3E">
            <w:pPr>
              <w:widowControl/>
              <w:jc w:val="both"/>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3）可打印九型体质评估报告。</w:t>
            </w:r>
          </w:p>
          <w:p w14:paraId="29510E7F">
            <w:pPr>
              <w:widowControl/>
              <w:jc w:val="both"/>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11、心理测试系统</w:t>
            </w:r>
          </w:p>
          <w:p w14:paraId="5ECA553F">
            <w:pPr>
              <w:widowControl/>
              <w:jc w:val="both"/>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1）具有通过问卷进行情绪自控力测试、人缘测试、自尊心测试、健商测试、UCLA孤独感测试、人际关系综合诊断测试、哈佛性向测试、焦虑自评测试、心理年龄测试、心理衰老测试、老年人抑郁测试、中学生心理健康测试、日常行为测试等多项功能测试。</w:t>
            </w:r>
          </w:p>
          <w:p w14:paraId="7A65F4EF">
            <w:pPr>
              <w:widowControl/>
              <w:jc w:val="both"/>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12、心理疏导系统</w:t>
            </w:r>
          </w:p>
          <w:p w14:paraId="4A5D7C0A">
            <w:pPr>
              <w:widowControl/>
              <w:jc w:val="both"/>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1）通过生理传感器监测心率的变化，配合特定的画面及音乐，实现人机互动，以达到心理调解，舒缓减压。</w:t>
            </w:r>
          </w:p>
          <w:p w14:paraId="642DFE24">
            <w:pPr>
              <w:widowControl/>
              <w:jc w:val="both"/>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2）拥有多种放松减压场景及音乐，各场景有不同的人机互动难度，以满足不同的人群需求。</w:t>
            </w:r>
          </w:p>
          <w:p w14:paraId="76343E61">
            <w:pPr>
              <w:widowControl/>
              <w:jc w:val="both"/>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13、呼吸训练系统</w:t>
            </w:r>
          </w:p>
          <w:p w14:paraId="3FD94825">
            <w:pPr>
              <w:widowControl/>
              <w:jc w:val="both"/>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1）引导呼吸节奏，同时对心率进行监测，对实时心率的变异情况进行分析，以形象的方式展现心率变异性。</w:t>
            </w:r>
          </w:p>
          <w:p w14:paraId="67574511">
            <w:pPr>
              <w:widowControl/>
              <w:jc w:val="both"/>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2）可以设置不同的呼吸频率，作为难易度的区别。</w:t>
            </w:r>
          </w:p>
          <w:p w14:paraId="29AAC2AD">
            <w:pPr>
              <w:widowControl/>
              <w:jc w:val="both"/>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14、数据交互</w:t>
            </w:r>
          </w:p>
          <w:p w14:paraId="75106A6B">
            <w:pPr>
              <w:widowControl/>
              <w:jc w:val="both"/>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1）可实现与开放的基本公共卫生服务软件系统或区域卫生信息平台或健康管理平台等的数据对接，将电子健康档案的数据上传至相对应的数据库。</w:t>
            </w:r>
          </w:p>
          <w:p w14:paraId="299FF390">
            <w:pPr>
              <w:widowControl/>
              <w:jc w:val="both"/>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15、系统维护</w:t>
            </w:r>
          </w:p>
          <w:p w14:paraId="29A23F3F">
            <w:pPr>
              <w:widowControl/>
              <w:jc w:val="both"/>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 xml:space="preserve">  1）内置远程协助功能，可对设备故障进行快速远程判断与处理。</w:t>
            </w:r>
          </w:p>
          <w:p w14:paraId="1C0CC7AF">
            <w:pPr>
              <w:widowControl/>
              <w:jc w:val="both"/>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 xml:space="preserve">  2）可设置报告打印的页眉、页脚。</w:t>
            </w:r>
          </w:p>
          <w:p w14:paraId="592B310D">
            <w:pPr>
              <w:widowControl/>
              <w:jc w:val="both"/>
              <w:textAlignment w:val="center"/>
              <w:rPr>
                <w:rFonts w:hint="eastAsia" w:ascii="仿宋" w:hAnsi="仿宋" w:eastAsia="仿宋" w:cs="仿宋"/>
                <w:b w:val="0"/>
                <w:bCs/>
                <w:color w:val="auto"/>
                <w:sz w:val="18"/>
                <w:szCs w:val="18"/>
              </w:rPr>
            </w:pPr>
            <w:r>
              <w:rPr>
                <w:rFonts w:hint="eastAsia" w:ascii="仿宋" w:hAnsi="仿宋" w:eastAsia="仿宋" w:cs="仿宋"/>
                <w:b w:val="0"/>
                <w:bCs/>
                <w:color w:val="auto"/>
                <w:sz w:val="18"/>
                <w:szCs w:val="18"/>
              </w:rPr>
              <w:t>16、智能信息工作站制造商具备医疗器械生产许可证及ISO13485医疗器械质量管理体系认证。</w:t>
            </w:r>
          </w:p>
          <w:p w14:paraId="30BF3091">
            <w:pPr>
              <w:widowControl/>
              <w:jc w:val="both"/>
              <w:textAlignment w:val="center"/>
              <w:rPr>
                <w:rFonts w:hint="eastAsia" w:ascii="仿宋" w:hAnsi="仿宋" w:eastAsia="仿宋" w:cs="仿宋"/>
                <w:b w:val="0"/>
                <w:bCs/>
                <w:color w:val="auto"/>
                <w:sz w:val="18"/>
                <w:szCs w:val="18"/>
              </w:rPr>
            </w:pPr>
            <w:r>
              <w:rPr>
                <w:rFonts w:hint="eastAsia" w:ascii="仿宋" w:hAnsi="仿宋" w:eastAsia="仿宋" w:cs="仿宋"/>
                <w:b w:val="0"/>
                <w:bCs/>
                <w:color w:val="auto"/>
                <w:sz w:val="18"/>
                <w:szCs w:val="18"/>
              </w:rPr>
              <w:t>17、提供所投产品集成健康评估管理系统、上位机管理</w:t>
            </w:r>
            <w:r>
              <w:rPr>
                <w:rFonts w:hint="eastAsia" w:ascii="仿宋" w:hAnsi="仿宋" w:eastAsia="仿宋" w:cs="仿宋"/>
                <w:b w:val="0"/>
                <w:bCs/>
                <w:color w:val="auto"/>
                <w:sz w:val="18"/>
                <w:szCs w:val="18"/>
                <w:lang w:val="en-US" w:eastAsia="zh-CN"/>
              </w:rPr>
              <w:t>相关</w:t>
            </w:r>
            <w:r>
              <w:rPr>
                <w:rFonts w:hint="eastAsia" w:ascii="仿宋" w:hAnsi="仿宋" w:eastAsia="仿宋" w:cs="仿宋"/>
                <w:b w:val="0"/>
                <w:bCs/>
                <w:color w:val="auto"/>
                <w:sz w:val="18"/>
                <w:szCs w:val="18"/>
              </w:rPr>
              <w:t>系统软件著作权。</w:t>
            </w:r>
          </w:p>
          <w:p w14:paraId="246C3305">
            <w:pPr>
              <w:widowControl/>
              <w:jc w:val="both"/>
              <w:textAlignment w:val="center"/>
              <w:rPr>
                <w:rFonts w:hint="eastAsia" w:ascii="仿宋" w:hAnsi="仿宋" w:eastAsia="仿宋" w:cs="仿宋"/>
                <w:b w:val="0"/>
                <w:bCs/>
                <w:color w:val="auto"/>
                <w:sz w:val="18"/>
                <w:szCs w:val="18"/>
              </w:rPr>
            </w:pPr>
            <w:r>
              <w:rPr>
                <w:rFonts w:hint="eastAsia" w:ascii="仿宋" w:hAnsi="仿宋" w:eastAsia="仿宋" w:cs="仿宋"/>
                <w:b w:val="0"/>
                <w:bCs/>
                <w:color w:val="auto"/>
                <w:sz w:val="18"/>
                <w:szCs w:val="18"/>
              </w:rPr>
              <w:t>18、信息技术服务体系认证：所投产品具备ISO20000信息技术服务体系认证。</w:t>
            </w:r>
          </w:p>
          <w:p w14:paraId="793E23A1">
            <w:pPr>
              <w:widowControl/>
              <w:jc w:val="both"/>
              <w:textAlignment w:val="center"/>
              <w:rPr>
                <w:rFonts w:hint="eastAsia" w:ascii="仿宋" w:hAnsi="仿宋" w:eastAsia="仿宋" w:cs="仿宋"/>
                <w:b w:val="0"/>
                <w:bCs/>
                <w:color w:val="auto"/>
                <w:sz w:val="18"/>
                <w:szCs w:val="18"/>
              </w:rPr>
            </w:pPr>
            <w:r>
              <w:rPr>
                <w:rFonts w:hint="eastAsia" w:ascii="仿宋" w:hAnsi="仿宋" w:eastAsia="仿宋" w:cs="仿宋"/>
                <w:b w:val="0"/>
                <w:bCs/>
                <w:color w:val="auto"/>
                <w:sz w:val="18"/>
                <w:szCs w:val="18"/>
              </w:rPr>
              <w:t>19、所投产品具有慢病评估系统</w:t>
            </w:r>
            <w:r>
              <w:rPr>
                <w:rFonts w:hint="eastAsia" w:ascii="仿宋" w:hAnsi="仿宋" w:eastAsia="仿宋" w:cs="仿宋"/>
                <w:b w:val="0"/>
                <w:bCs/>
                <w:color w:val="auto"/>
                <w:sz w:val="18"/>
                <w:szCs w:val="18"/>
                <w:lang w:val="en-US" w:eastAsia="zh-CN"/>
              </w:rPr>
              <w:t>相关</w:t>
            </w:r>
            <w:r>
              <w:rPr>
                <w:rFonts w:hint="eastAsia" w:ascii="仿宋" w:hAnsi="仿宋" w:eastAsia="仿宋" w:cs="仿宋"/>
                <w:b w:val="0"/>
                <w:bCs/>
                <w:color w:val="auto"/>
                <w:sz w:val="18"/>
                <w:szCs w:val="18"/>
              </w:rPr>
              <w:t>软件著作权登记证书。</w:t>
            </w:r>
          </w:p>
          <w:p w14:paraId="45B5192D">
            <w:pPr>
              <w:jc w:val="both"/>
              <w:rPr>
                <w:rFonts w:hint="eastAsia" w:ascii="仿宋" w:hAnsi="仿宋" w:eastAsia="仿宋" w:cs="仿宋"/>
                <w:bCs/>
                <w:color w:val="auto"/>
                <w:sz w:val="18"/>
                <w:szCs w:val="18"/>
              </w:rPr>
            </w:pPr>
            <w:r>
              <w:rPr>
                <w:rFonts w:hint="eastAsia" w:ascii="仿宋" w:hAnsi="仿宋" w:eastAsia="仿宋" w:cs="仿宋"/>
                <w:b w:val="0"/>
                <w:bCs/>
                <w:color w:val="auto"/>
                <w:sz w:val="18"/>
                <w:szCs w:val="18"/>
              </w:rPr>
              <w:t>20、信息安全管理体系认证：智能信息工作站制造商具备ISO27001信息安全管理体系认证。</w:t>
            </w:r>
          </w:p>
        </w:tc>
        <w:tc>
          <w:tcPr>
            <w:tcW w:w="465" w:type="pct"/>
            <w:tcBorders>
              <w:top w:val="single" w:color="000000" w:sz="4" w:space="0"/>
              <w:left w:val="single" w:color="000000" w:sz="4" w:space="0"/>
              <w:bottom w:val="single" w:color="000000" w:sz="4" w:space="0"/>
              <w:right w:val="single" w:color="000000" w:sz="4" w:space="0"/>
            </w:tcBorders>
            <w:noWrap w:val="0"/>
            <w:vAlign w:val="center"/>
          </w:tcPr>
          <w:p w14:paraId="7A464796">
            <w:pPr>
              <w:spacing w:before="100" w:beforeAutospacing="1" w:after="100" w:afterAutospacing="1"/>
              <w:jc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携康/九方云智/乐佳利康</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4609806E">
            <w:pPr>
              <w:keepNext w:val="0"/>
              <w:keepLines w:val="0"/>
              <w:widowControl/>
              <w:suppressLineNumbers w:val="0"/>
              <w:ind w:firstLine="180" w:firstLineChars="10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536" w:type="pct"/>
            <w:tcBorders>
              <w:top w:val="single" w:color="000000" w:sz="4" w:space="0"/>
              <w:left w:val="single" w:color="000000" w:sz="4" w:space="0"/>
              <w:bottom w:val="single" w:color="000000" w:sz="4" w:space="0"/>
              <w:right w:val="single" w:color="000000" w:sz="4" w:space="0"/>
            </w:tcBorders>
            <w:noWrap w:val="0"/>
            <w:vAlign w:val="center"/>
          </w:tcPr>
          <w:p w14:paraId="25F9742E">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621" w:type="pct"/>
            <w:tcBorders>
              <w:top w:val="single" w:color="000000" w:sz="4" w:space="0"/>
              <w:left w:val="single" w:color="000000" w:sz="4" w:space="0"/>
              <w:bottom w:val="single" w:color="000000" w:sz="4" w:space="0"/>
              <w:right w:val="single" w:color="000000" w:sz="4" w:space="0"/>
            </w:tcBorders>
            <w:noWrap w:val="0"/>
            <w:vAlign w:val="center"/>
          </w:tcPr>
          <w:p w14:paraId="35F17EDD">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r>
      <w:tr w14:paraId="732A7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13DF01">
            <w:pPr>
              <w:pStyle w:val="13"/>
              <w:rPr>
                <w:rFonts w:hint="eastAsia" w:ascii="仿宋" w:hAnsi="仿宋" w:eastAsia="仿宋" w:cs="仿宋"/>
                <w:b w:val="0"/>
                <w:bCs/>
                <w:sz w:val="18"/>
                <w:szCs w:val="18"/>
                <w:lang w:val="en-US" w:eastAsia="zh-CN"/>
              </w:rPr>
            </w:pPr>
            <w:r>
              <w:rPr>
                <w:rFonts w:hint="eastAsia" w:ascii="仿宋" w:hAnsi="仿宋" w:eastAsia="仿宋" w:cs="仿宋"/>
                <w:b w:val="0"/>
                <w:bCs/>
                <w:sz w:val="18"/>
                <w:szCs w:val="18"/>
                <w:lang w:val="en-US" w:eastAsia="zh-CN"/>
              </w:rPr>
              <w:t>2</w:t>
            </w:r>
          </w:p>
        </w:tc>
        <w:tc>
          <w:tcPr>
            <w:tcW w:w="47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9222AD">
            <w:pPr>
              <w:spacing w:before="100" w:beforeAutospacing="1" w:after="100" w:afterAutospacing="1"/>
              <w:jc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人体成分分析仪</w:t>
            </w:r>
          </w:p>
        </w:tc>
        <w:tc>
          <w:tcPr>
            <w:tcW w:w="1994" w:type="pct"/>
            <w:tcBorders>
              <w:top w:val="single" w:color="000000" w:sz="4" w:space="0"/>
              <w:left w:val="single" w:color="000000" w:sz="4" w:space="0"/>
              <w:bottom w:val="single" w:color="000000" w:sz="4" w:space="0"/>
              <w:right w:val="single" w:color="000000" w:sz="4" w:space="0"/>
            </w:tcBorders>
            <w:noWrap w:val="0"/>
            <w:vAlign w:val="center"/>
          </w:tcPr>
          <w:p w14:paraId="4F6780E6">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1、工作原理：生物电阻抗测量方法（BIA）</w:t>
            </w:r>
          </w:p>
          <w:p w14:paraId="68105293">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2、测量电极：通过双手、双脚四电极、八点接触式进行测量</w:t>
            </w:r>
          </w:p>
          <w:p w14:paraId="3D6B9F53">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3、测量频率：1KHz、5KHz、50KHz、250KHz</w:t>
            </w:r>
          </w:p>
          <w:p w14:paraId="73644600">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4、测量时间：约50秒</w:t>
            </w:r>
          </w:p>
          <w:p w14:paraId="4928FEA4">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5、阻抗测量范围：20-1200Ω,误差≤3%，提供检测报告证明材料。</w:t>
            </w:r>
          </w:p>
          <w:p w14:paraId="599B577A">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6、重量测量范围：5-250KG</w:t>
            </w:r>
          </w:p>
          <w:p w14:paraId="10D0E3F0">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7、身高支持范围：90-220cm</w:t>
            </w:r>
          </w:p>
          <w:p w14:paraId="7BD33166">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8、年龄支持范围：1-99岁</w:t>
            </w:r>
          </w:p>
          <w:p w14:paraId="0BC1B188">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9、提供多种测量结果模式：成年人群报告模式；儿童人群模式。</w:t>
            </w:r>
          </w:p>
          <w:p w14:paraId="2F8A2A0C">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10、打印报告纸：专用模板式报告纸；通用A4式报告纸。</w:t>
            </w:r>
          </w:p>
          <w:p w14:paraId="2CA76A67">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11、打印报告包括指标：</w:t>
            </w:r>
          </w:p>
          <w:p w14:paraId="0281AD5C">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1）成人报告：总水分、细胞内液、细胞外液、蛋白质、无机盐、体脂肪量、体重、肌肉量、去脂体重、骨骼肌肉量、身体质量指数BMI、体脂肪百分比PBF、腰臀比、内脂肪面积、节段肌肉量分析、体重控制、体型判定、营养评估、肌肉评估。</w:t>
            </w:r>
          </w:p>
          <w:p w14:paraId="346E30F4">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2）营养处方报告：营养膳食指导，一周三餐推荐菜谱、每日总能量推荐摄入量，主要营养素蛋白质、脂肪和碳水化合物推荐摄入量；运动处方分日常、低运动量、中运动量、高运动量区分，并提供具体运动项目与时长建议等。</w:t>
            </w:r>
          </w:p>
          <w:p w14:paraId="4EE6E205">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3）儿童报告：体重、肌肉量、体脂肪、身体质量指数、体脂肪率、身高曲线、体重曲线、水分、蛋白质、无机盐、营养评估、身体总评分。</w:t>
            </w:r>
          </w:p>
          <w:p w14:paraId="55EBC1AA">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12、屏幕：8英寸LCD液晶触摸屏，分辨率800*600，屏幕为竖屏。</w:t>
            </w:r>
          </w:p>
          <w:p w14:paraId="6BFFE083">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13、输入方式：触摸屏、U盘，接入电脑后可以通过键盘、鼠标上位机软件控制设备和联网数据传输。</w:t>
            </w:r>
          </w:p>
          <w:p w14:paraId="24911CF6">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14、通信接口：USB为1个，RS-232为1个，支持WIFI。</w:t>
            </w:r>
          </w:p>
          <w:p w14:paraId="02A5A50F">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15、测量手柄：手柄及连接主机为软线线缆，便于不同身高人群灵活测量。</w:t>
            </w:r>
          </w:p>
          <w:p w14:paraId="29AD49DE">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16、应用管理功能：自定义报告顶端标题，可以添加用户信息、广告语和LOGO；具备衣物重量修正校准功能；设备具有密码设置功能，提高安全性。</w:t>
            </w:r>
          </w:p>
          <w:p w14:paraId="53939113">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17、电源：AC110/220V，50/60HZ，60VA，电击保护I类设备，BF型应用部分</w:t>
            </w:r>
          </w:p>
          <w:p w14:paraId="0DB16316">
            <w:pPr>
              <w:jc w:val="left"/>
              <w:rPr>
                <w:rFonts w:hint="eastAsia" w:ascii="仿宋" w:hAnsi="仿宋" w:eastAsia="仿宋" w:cs="仿宋"/>
                <w:b w:val="0"/>
                <w:bCs/>
                <w:color w:val="auto"/>
                <w:sz w:val="18"/>
                <w:szCs w:val="18"/>
              </w:rPr>
            </w:pPr>
            <w:r>
              <w:rPr>
                <w:rFonts w:hint="eastAsia" w:ascii="仿宋" w:hAnsi="仿宋" w:eastAsia="仿宋" w:cs="仿宋"/>
                <w:b w:val="0"/>
                <w:bCs/>
                <w:color w:val="auto"/>
                <w:sz w:val="18"/>
                <w:szCs w:val="18"/>
              </w:rPr>
              <w:t>18、提供医疗器械注册证。</w:t>
            </w:r>
          </w:p>
          <w:p w14:paraId="5EB8DB53">
            <w:pPr>
              <w:jc w:val="left"/>
              <w:rPr>
                <w:rFonts w:hint="eastAsia" w:ascii="仿宋" w:hAnsi="仿宋" w:eastAsia="仿宋" w:cs="仿宋"/>
                <w:bCs/>
                <w:color w:val="auto"/>
                <w:sz w:val="18"/>
                <w:szCs w:val="18"/>
              </w:rPr>
            </w:pPr>
            <w:r>
              <w:rPr>
                <w:rFonts w:hint="eastAsia" w:ascii="仿宋" w:hAnsi="仿宋" w:eastAsia="仿宋" w:cs="仿宋"/>
                <w:b w:val="0"/>
                <w:bCs/>
                <w:color w:val="auto"/>
                <w:sz w:val="18"/>
                <w:szCs w:val="18"/>
              </w:rPr>
              <w:t>19、具备专用电脑管理软件及相应著作权证，便于电脑控制和系统对接。</w:t>
            </w:r>
          </w:p>
        </w:tc>
        <w:tc>
          <w:tcPr>
            <w:tcW w:w="465" w:type="pct"/>
            <w:tcBorders>
              <w:top w:val="single" w:color="000000" w:sz="4" w:space="0"/>
              <w:left w:val="single" w:color="000000" w:sz="4" w:space="0"/>
              <w:bottom w:val="single" w:color="000000" w:sz="4" w:space="0"/>
              <w:right w:val="single" w:color="000000" w:sz="4" w:space="0"/>
            </w:tcBorders>
            <w:noWrap w:val="0"/>
            <w:vAlign w:val="center"/>
          </w:tcPr>
          <w:p w14:paraId="45D2712F">
            <w:pPr>
              <w:spacing w:before="100" w:beforeAutospacing="1" w:after="100" w:afterAutospacing="1"/>
              <w:jc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东华原/清华同方/鸿泰盛</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24C7808A">
            <w:pPr>
              <w:keepNext w:val="0"/>
              <w:keepLines w:val="0"/>
              <w:widowControl/>
              <w:suppressLineNumbers w:val="0"/>
              <w:ind w:firstLine="180" w:firstLineChars="10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536" w:type="pct"/>
            <w:tcBorders>
              <w:top w:val="single" w:color="000000" w:sz="4" w:space="0"/>
              <w:left w:val="single" w:color="000000" w:sz="4" w:space="0"/>
              <w:bottom w:val="single" w:color="000000" w:sz="4" w:space="0"/>
              <w:right w:val="single" w:color="000000" w:sz="4" w:space="0"/>
            </w:tcBorders>
            <w:noWrap w:val="0"/>
            <w:vAlign w:val="center"/>
          </w:tcPr>
          <w:p w14:paraId="6E60EADB">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621" w:type="pct"/>
            <w:tcBorders>
              <w:top w:val="single" w:color="000000" w:sz="4" w:space="0"/>
              <w:left w:val="single" w:color="000000" w:sz="4" w:space="0"/>
              <w:bottom w:val="single" w:color="000000" w:sz="4" w:space="0"/>
              <w:right w:val="single" w:color="000000" w:sz="4" w:space="0"/>
            </w:tcBorders>
            <w:noWrap w:val="0"/>
            <w:vAlign w:val="center"/>
          </w:tcPr>
          <w:p w14:paraId="39DCD365">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r>
      <w:tr w14:paraId="3DC06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F4451F">
            <w:pPr>
              <w:pStyle w:val="13"/>
              <w:rPr>
                <w:rFonts w:hint="eastAsia" w:ascii="仿宋" w:hAnsi="仿宋" w:eastAsia="仿宋" w:cs="仿宋"/>
                <w:b w:val="0"/>
                <w:bCs/>
                <w:sz w:val="18"/>
                <w:szCs w:val="18"/>
                <w:lang w:val="en-US" w:eastAsia="zh-CN"/>
              </w:rPr>
            </w:pPr>
            <w:r>
              <w:rPr>
                <w:rFonts w:hint="eastAsia" w:ascii="仿宋" w:hAnsi="仿宋" w:eastAsia="仿宋" w:cs="仿宋"/>
                <w:b w:val="0"/>
                <w:bCs/>
                <w:sz w:val="18"/>
                <w:szCs w:val="18"/>
                <w:lang w:val="en-US" w:eastAsia="zh-CN"/>
              </w:rPr>
              <w:t>3</w:t>
            </w:r>
          </w:p>
        </w:tc>
        <w:tc>
          <w:tcPr>
            <w:tcW w:w="47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555128">
            <w:pPr>
              <w:spacing w:before="100" w:beforeAutospacing="1" w:after="100" w:afterAutospacing="1"/>
              <w:jc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动脉硬化检测仪</w:t>
            </w:r>
          </w:p>
        </w:tc>
        <w:tc>
          <w:tcPr>
            <w:tcW w:w="1994" w:type="pct"/>
            <w:tcBorders>
              <w:top w:val="single" w:color="000000" w:sz="4" w:space="0"/>
              <w:left w:val="single" w:color="000000" w:sz="4" w:space="0"/>
              <w:bottom w:val="single" w:color="000000" w:sz="4" w:space="0"/>
              <w:right w:val="single" w:color="000000" w:sz="4" w:space="0"/>
            </w:tcBorders>
            <w:noWrap w:val="0"/>
            <w:vAlign w:val="center"/>
          </w:tcPr>
          <w:p w14:paraId="688A7814">
            <w:pPr>
              <w:widowControl/>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一、技术参数</w:t>
            </w:r>
          </w:p>
          <w:p w14:paraId="184C7524">
            <w:pPr>
              <w:widowControl/>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1.PWV(脉搏波传导速度)</w:t>
            </w:r>
          </w:p>
          <w:p w14:paraId="7ECDE0B3">
            <w:pPr>
              <w:widowControl/>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2.ABI(踝臂指数)</w:t>
            </w:r>
          </w:p>
          <w:p w14:paraId="77BBB442">
            <w:pPr>
              <w:widowControl/>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3.ASI（动脉硬化指数）</w:t>
            </w:r>
          </w:p>
          <w:p w14:paraId="0142CF5E">
            <w:pPr>
              <w:widowControl/>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4.C1（大动脉顺应性指数）</w:t>
            </w:r>
          </w:p>
          <w:p w14:paraId="1316BEBE">
            <w:pPr>
              <w:widowControl/>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5.C2（小动脉顺应性指数）</w:t>
            </w:r>
          </w:p>
          <w:p w14:paraId="77C1535A">
            <w:pPr>
              <w:widowControl/>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6.SV(每搏心输出量)：&gt;50ml为正常范围（提供检测报告证明)</w:t>
            </w:r>
          </w:p>
          <w:p w14:paraId="7F29B064">
            <w:pPr>
              <w:widowControl/>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7.CO(心输出量)：&gt;4L/min为正常范围（提供检测报告证明)</w:t>
            </w:r>
          </w:p>
          <w:p w14:paraId="254EDC96">
            <w:pPr>
              <w:widowControl/>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8.SVR(外周阻力)：&lt;1.5mmHg.s/ml为正常范围（提供检测报告证明)</w:t>
            </w:r>
          </w:p>
          <w:p w14:paraId="7A7B30C4">
            <w:pPr>
              <w:widowControl/>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 xml:space="preserve">9.ET(左心室收缩时间)：260ms≤ET≤310ms为正常范围 </w:t>
            </w:r>
          </w:p>
          <w:p w14:paraId="1D394F2B">
            <w:pPr>
              <w:widowControl/>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10.HR(心率)：45～162bpm，精度±3次/分</w:t>
            </w:r>
          </w:p>
          <w:p w14:paraId="694F854E">
            <w:pPr>
              <w:widowControl/>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11.四肢收缩压(SBP)，精度±5%；</w:t>
            </w:r>
          </w:p>
          <w:p w14:paraId="414B0B38">
            <w:pPr>
              <w:widowControl/>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12.四肢舒张压(DBP)，精度±5%；</w:t>
            </w:r>
          </w:p>
          <w:p w14:paraId="5A4327DF">
            <w:pPr>
              <w:widowControl/>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13.四肢平均压(MAP)，精度±5%；</w:t>
            </w:r>
          </w:p>
          <w:p w14:paraId="381CCBDB">
            <w:pPr>
              <w:widowControl/>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14.四肢脉压(PP)</w:t>
            </w:r>
          </w:p>
          <w:p w14:paraId="7A3913D2">
            <w:pPr>
              <w:widowControl/>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15.BMI（体重指数）</w:t>
            </w:r>
          </w:p>
          <w:p w14:paraId="38085EF1">
            <w:pPr>
              <w:widowControl/>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二、技术指标</w:t>
            </w:r>
          </w:p>
          <w:p w14:paraId="2A272F80">
            <w:pPr>
              <w:widowControl/>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1.检测原理：示波法、参数分析法、弹性腔理论法</w:t>
            </w:r>
          </w:p>
          <w:p w14:paraId="70AEDE3B">
            <w:pPr>
              <w:widowControl/>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2. PWV、ABI、ASI、C1、C2五项动脉硬化参数综合反应动脉硬化程度（提供检测报告证明)</w:t>
            </w:r>
          </w:p>
          <w:p w14:paraId="6ACB4211">
            <w:pPr>
              <w:widowControl/>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3.加压及放气方法: 气泵全自动加压，全自动减压排气，断电后，自动安全放气；；</w:t>
            </w:r>
          </w:p>
          <w:p w14:paraId="7E5206A3">
            <w:pPr>
              <w:widowControl/>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4.系统自动维护功能：用户可自己进行气路气密性检测；</w:t>
            </w:r>
          </w:p>
          <w:p w14:paraId="1EC7F1C9">
            <w:pPr>
              <w:widowControl/>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5.动脉硬化检测专用袖套：四只专用袖套四肢同步进行信号采集和检测；</w:t>
            </w:r>
          </w:p>
          <w:p w14:paraId="2A27CD33">
            <w:pPr>
              <w:widowControl/>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6.主机：4G内存、500G硬盘，独立显卡,CPU英特尔酷睿双核 3.7GHz ；</w:t>
            </w:r>
          </w:p>
          <w:p w14:paraId="0973568C">
            <w:pPr>
              <w:widowControl/>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7.显示部分：≥19英寸彩色高分辨率高亮液晶显示器；可360度旋转彩色液晶显示屏，方便测量操作。</w:t>
            </w:r>
          </w:p>
          <w:p w14:paraId="176D4BCC">
            <w:pPr>
              <w:widowControl/>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8. 多样扩展：完善的数据库系统，实现数据储存、病人病例资料历史数据追踪、数据备份，并可连接医院管理系统。</w:t>
            </w:r>
          </w:p>
          <w:p w14:paraId="66D59B74">
            <w:pPr>
              <w:widowControl/>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9.打印部分：A4打印报告,可实现集中检测，保存后批量打印报告；</w:t>
            </w:r>
          </w:p>
          <w:p w14:paraId="5C9027AC">
            <w:pPr>
              <w:widowControl/>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 xml:space="preserve">10.检测报告： </w:t>
            </w:r>
          </w:p>
          <w:p w14:paraId="74C9DA74">
            <w:pPr>
              <w:widowControl/>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A.系统根据检测结果自动综合评估动脉硬化及硬化程度，给出临床参考综合建议；</w:t>
            </w:r>
          </w:p>
          <w:p w14:paraId="1A9DDDFA">
            <w:pPr>
              <w:widowControl/>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B.医生根据检测结果手动输入检测结论及临床参考综合建议。</w:t>
            </w:r>
          </w:p>
          <w:p w14:paraId="01E1C3B2">
            <w:pPr>
              <w:widowControl/>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11.数据查询功能：支持多种种查询方式（姓名、ID、最近检测、日期、流水号）进行历史数据查询，可方便调阅各项检测参数，进行历史数据比较，客观分析弹性变化情况，并进行健康指导。</w:t>
            </w:r>
          </w:p>
          <w:p w14:paraId="5129FE31">
            <w:pPr>
              <w:widowControl/>
              <w:jc w:val="left"/>
              <w:textAlignment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12.系统界面：中文操作界面。</w:t>
            </w:r>
          </w:p>
          <w:p w14:paraId="45777C93">
            <w:pPr>
              <w:jc w:val="left"/>
              <w:rPr>
                <w:rFonts w:hint="eastAsia" w:ascii="仿宋" w:hAnsi="仿宋" w:eastAsia="仿宋" w:cs="仿宋"/>
                <w:bCs/>
                <w:color w:val="auto"/>
                <w:sz w:val="18"/>
                <w:szCs w:val="18"/>
                <w:lang w:eastAsia="zh-CN"/>
              </w:rPr>
            </w:pPr>
            <w:r>
              <w:rPr>
                <w:rFonts w:hint="eastAsia" w:ascii="仿宋" w:hAnsi="仿宋" w:eastAsia="仿宋" w:cs="仿宋"/>
                <w:bCs/>
                <w:color w:val="auto"/>
                <w:sz w:val="18"/>
                <w:szCs w:val="18"/>
              </w:rPr>
              <w:t>13.检测时间：≤5分钟</w:t>
            </w:r>
            <w:r>
              <w:rPr>
                <w:rFonts w:hint="eastAsia" w:ascii="仿宋" w:hAnsi="仿宋" w:eastAsia="仿宋" w:cs="仿宋"/>
                <w:bCs/>
                <w:color w:val="auto"/>
                <w:sz w:val="18"/>
                <w:szCs w:val="18"/>
                <w:lang w:eastAsia="zh-CN"/>
              </w:rPr>
              <w:t>。</w:t>
            </w:r>
          </w:p>
        </w:tc>
        <w:tc>
          <w:tcPr>
            <w:tcW w:w="465" w:type="pct"/>
            <w:tcBorders>
              <w:top w:val="single" w:color="000000" w:sz="4" w:space="0"/>
              <w:left w:val="single" w:color="000000" w:sz="4" w:space="0"/>
              <w:bottom w:val="single" w:color="000000" w:sz="4" w:space="0"/>
              <w:right w:val="single" w:color="000000" w:sz="4" w:space="0"/>
            </w:tcBorders>
            <w:noWrap w:val="0"/>
            <w:vAlign w:val="center"/>
          </w:tcPr>
          <w:p w14:paraId="7FF6B10D">
            <w:pPr>
              <w:spacing w:before="100" w:beforeAutospacing="1" w:after="100" w:afterAutospacing="1"/>
              <w:jc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东华原/清华同方/鸿泰盛</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18F21E54">
            <w:pPr>
              <w:keepNext w:val="0"/>
              <w:keepLines w:val="0"/>
              <w:widowControl/>
              <w:suppressLineNumbers w:val="0"/>
              <w:ind w:firstLine="180" w:firstLineChars="10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536" w:type="pct"/>
            <w:tcBorders>
              <w:top w:val="single" w:color="000000" w:sz="4" w:space="0"/>
              <w:left w:val="single" w:color="000000" w:sz="4" w:space="0"/>
              <w:bottom w:val="single" w:color="000000" w:sz="4" w:space="0"/>
              <w:right w:val="single" w:color="000000" w:sz="4" w:space="0"/>
            </w:tcBorders>
            <w:noWrap w:val="0"/>
            <w:vAlign w:val="center"/>
          </w:tcPr>
          <w:p w14:paraId="27B719F9">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621" w:type="pct"/>
            <w:tcBorders>
              <w:top w:val="single" w:color="000000" w:sz="4" w:space="0"/>
              <w:left w:val="single" w:color="000000" w:sz="4" w:space="0"/>
              <w:bottom w:val="single" w:color="000000" w:sz="4" w:space="0"/>
              <w:right w:val="single" w:color="000000" w:sz="4" w:space="0"/>
            </w:tcBorders>
            <w:noWrap w:val="0"/>
            <w:vAlign w:val="center"/>
          </w:tcPr>
          <w:p w14:paraId="24DBF185">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r>
      <w:tr w14:paraId="2081E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DBB0C6">
            <w:pPr>
              <w:pStyle w:val="13"/>
              <w:rPr>
                <w:rFonts w:hint="eastAsia" w:ascii="仿宋" w:hAnsi="仿宋" w:eastAsia="仿宋" w:cs="仿宋"/>
                <w:b w:val="0"/>
                <w:bCs/>
                <w:sz w:val="18"/>
                <w:szCs w:val="18"/>
                <w:lang w:val="en-US" w:eastAsia="zh-CN"/>
              </w:rPr>
            </w:pPr>
            <w:r>
              <w:rPr>
                <w:rFonts w:hint="eastAsia" w:ascii="仿宋" w:hAnsi="仿宋" w:eastAsia="仿宋" w:cs="仿宋"/>
                <w:b w:val="0"/>
                <w:bCs/>
                <w:sz w:val="18"/>
                <w:szCs w:val="18"/>
                <w:lang w:val="en-US" w:eastAsia="zh-CN"/>
              </w:rPr>
              <w:t>4</w:t>
            </w:r>
          </w:p>
        </w:tc>
        <w:tc>
          <w:tcPr>
            <w:tcW w:w="47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FF5260">
            <w:pPr>
              <w:spacing w:before="100" w:beforeAutospacing="1" w:after="100" w:afterAutospacing="1"/>
              <w:jc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便携式健康管理一体机</w:t>
            </w:r>
          </w:p>
        </w:tc>
        <w:tc>
          <w:tcPr>
            <w:tcW w:w="1994" w:type="pct"/>
            <w:tcBorders>
              <w:top w:val="single" w:color="000000" w:sz="4" w:space="0"/>
              <w:left w:val="single" w:color="000000" w:sz="4" w:space="0"/>
              <w:bottom w:val="single" w:color="000000" w:sz="4" w:space="0"/>
              <w:right w:val="single" w:color="000000" w:sz="4" w:space="0"/>
            </w:tcBorders>
            <w:noWrap w:val="0"/>
            <w:vAlign w:val="center"/>
          </w:tcPr>
          <w:p w14:paraId="685A6E97">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设备要求：</w:t>
            </w:r>
          </w:p>
          <w:p w14:paraId="710530F1">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1.可测量体温、体脂、血压、脉率、血氧饱和度、血糖仪、12导心电、尿生化11项检测功能，设备终端通过蓝牙传输的方式自动将测量结果上传到用户数据管理终端，并对相关检测项进行日常疾病的筛查、健康评估、干预、追踪、随访及异常项监测。</w:t>
            </w:r>
          </w:p>
          <w:p w14:paraId="2113A2B9">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2.所投产品具有集成健康评估管理系统著作权。</w:t>
            </w:r>
          </w:p>
          <w:p w14:paraId="42938737">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3.内置二代身份证扫描功能，可扫描居民身份证，自动提取居民身份证号码进行身份识别，支持人脸识别居民身份。</w:t>
            </w:r>
          </w:p>
          <w:p w14:paraId="4AE92133">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4.支持人群标签管理，便于查找居民。支持随访表格默认值和必填项两个配置功能,最终实现漏项检查。</w:t>
            </w:r>
          </w:p>
          <w:p w14:paraId="50F3EDD3">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5.居民可选择签约服务包、服务年限进行签约，并可现场拍照留档，支持居民电子签名。</w:t>
            </w:r>
          </w:p>
          <w:p w14:paraId="74D86A9E">
            <w:pPr>
              <w:jc w:val="left"/>
              <w:rPr>
                <w:rFonts w:hint="eastAsia" w:ascii="仿宋" w:hAnsi="仿宋" w:eastAsia="仿宋" w:cs="仿宋"/>
                <w:b w:val="0"/>
                <w:bCs/>
                <w:color w:val="auto"/>
                <w:sz w:val="18"/>
                <w:szCs w:val="18"/>
              </w:rPr>
            </w:pPr>
            <w:r>
              <w:rPr>
                <w:rFonts w:hint="eastAsia" w:ascii="仿宋" w:hAnsi="仿宋" w:eastAsia="仿宋" w:cs="仿宋"/>
                <w:b w:val="0"/>
                <w:bCs/>
                <w:color w:val="auto"/>
                <w:sz w:val="18"/>
                <w:szCs w:val="18"/>
              </w:rPr>
              <w:t>6.软件具有体征数据管理软件医疗器械注册证。</w:t>
            </w:r>
          </w:p>
          <w:p w14:paraId="662B71B0">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7.支持老年人、高血压患者、Ⅱ型糖尿病患者、重性精神疾病患者、孕产妇、0-6岁儿童、肺结核患者的随访工作，以提升家庭医生签约服务规范化管理水平，促进家庭医生签约服务提质增效。</w:t>
            </w:r>
          </w:p>
          <w:p w14:paraId="50F62D16">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8.支持随访时可直接启动体征检测，不需要切换菜单，且可同步上次随访记录作为本次随访基础，可查看最近随访满意度。</w:t>
            </w:r>
          </w:p>
          <w:p w14:paraId="1111D2EA">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9.医生通过软件可完成居民的中医体质分类与判定，分析出居民中医体质类型，以及体质特征及调理方法，支持老年人自理能力评估。</w:t>
            </w:r>
          </w:p>
          <w:p w14:paraId="56901A93">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10.支持在线、离线数据操作：支持离线存储，可自动保存至少5000人次的检查数据。支持居民健康档案、体检表、随访表历史数据下载后离线使用，在没有网络情况下能查询、编辑、新增档案、体检表、随访记录等，并可在离线状态下记录随访信息。也可设置成实时在线方式，体检表、随访表数据采集完成保存后即可上传至后台系统。</w:t>
            </w:r>
          </w:p>
          <w:p w14:paraId="407915D4">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11.在系统连接到网络后可将离线采集的数据上传至后台。</w:t>
            </w:r>
          </w:p>
          <w:p w14:paraId="3BD36109">
            <w:pPr>
              <w:jc w:val="left"/>
              <w:rPr>
                <w:rFonts w:hint="eastAsia" w:ascii="仿宋" w:hAnsi="仿宋" w:eastAsia="仿宋" w:cs="仿宋"/>
                <w:bCs/>
                <w:color w:val="auto"/>
                <w:sz w:val="18"/>
                <w:szCs w:val="18"/>
              </w:rPr>
            </w:pPr>
            <w:r>
              <w:rPr>
                <w:rFonts w:hint="eastAsia" w:ascii="仿宋" w:hAnsi="仿宋" w:eastAsia="仿宋" w:cs="仿宋"/>
                <w:bCs/>
                <w:color w:val="auto"/>
                <w:sz w:val="18"/>
                <w:szCs w:val="18"/>
              </w:rPr>
              <w:t>12.支持实时在线家庭医生签约或离线签约两种方式。</w:t>
            </w:r>
          </w:p>
          <w:p w14:paraId="0ED397E5">
            <w:pPr>
              <w:jc w:val="left"/>
              <w:rPr>
                <w:rFonts w:hint="eastAsia" w:ascii="仿宋" w:hAnsi="仿宋" w:eastAsia="仿宋" w:cs="仿宋"/>
                <w:bCs/>
                <w:color w:val="auto"/>
                <w:sz w:val="18"/>
                <w:szCs w:val="18"/>
              </w:rPr>
            </w:pPr>
            <w:r>
              <w:rPr>
                <w:rFonts w:hint="eastAsia" w:ascii="仿宋" w:hAnsi="仿宋" w:eastAsia="仿宋" w:cs="仿宋"/>
                <w:b w:val="0"/>
                <w:bCs/>
                <w:color w:val="auto"/>
                <w:sz w:val="18"/>
                <w:szCs w:val="18"/>
              </w:rPr>
              <w:t>13.信息技术服务体系认证：所投产品的操作台制造商具备ISO20000信息技术服务体系认证。</w:t>
            </w:r>
          </w:p>
        </w:tc>
        <w:tc>
          <w:tcPr>
            <w:tcW w:w="465" w:type="pct"/>
            <w:tcBorders>
              <w:top w:val="single" w:color="000000" w:sz="4" w:space="0"/>
              <w:left w:val="single" w:color="000000" w:sz="4" w:space="0"/>
              <w:bottom w:val="single" w:color="000000" w:sz="4" w:space="0"/>
              <w:right w:val="single" w:color="000000" w:sz="4" w:space="0"/>
            </w:tcBorders>
            <w:noWrap w:val="0"/>
            <w:vAlign w:val="center"/>
          </w:tcPr>
          <w:p w14:paraId="1A3F5998">
            <w:pPr>
              <w:spacing w:before="100" w:beforeAutospacing="1" w:after="100" w:afterAutospacing="1"/>
              <w:jc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携康/九方云智/乐佳利康</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568F0168">
            <w:pPr>
              <w:keepNext w:val="0"/>
              <w:keepLines w:val="0"/>
              <w:widowControl/>
              <w:suppressLineNumbers w:val="0"/>
              <w:ind w:firstLine="180" w:firstLineChars="10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536" w:type="pct"/>
            <w:tcBorders>
              <w:top w:val="single" w:color="000000" w:sz="4" w:space="0"/>
              <w:left w:val="single" w:color="000000" w:sz="4" w:space="0"/>
              <w:bottom w:val="single" w:color="000000" w:sz="4" w:space="0"/>
              <w:right w:val="single" w:color="000000" w:sz="4" w:space="0"/>
            </w:tcBorders>
            <w:noWrap w:val="0"/>
            <w:vAlign w:val="center"/>
          </w:tcPr>
          <w:p w14:paraId="6D784FA1">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621" w:type="pct"/>
            <w:tcBorders>
              <w:top w:val="single" w:color="000000" w:sz="4" w:space="0"/>
              <w:left w:val="single" w:color="000000" w:sz="4" w:space="0"/>
              <w:bottom w:val="single" w:color="000000" w:sz="4" w:space="0"/>
              <w:right w:val="single" w:color="000000" w:sz="4" w:space="0"/>
            </w:tcBorders>
            <w:noWrap w:val="0"/>
            <w:vAlign w:val="center"/>
          </w:tcPr>
          <w:p w14:paraId="21C2504A">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bookmarkStart w:id="0" w:name="_GoBack"/>
            <w:bookmarkEnd w:id="0"/>
          </w:p>
        </w:tc>
      </w:tr>
      <w:tr w14:paraId="156DB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E4536D">
            <w:pPr>
              <w:pStyle w:val="13"/>
              <w:rPr>
                <w:rFonts w:hint="eastAsia" w:ascii="仿宋" w:hAnsi="仿宋" w:eastAsia="仿宋" w:cs="仿宋"/>
                <w:b w:val="0"/>
                <w:bCs/>
                <w:sz w:val="18"/>
                <w:szCs w:val="18"/>
                <w:lang w:val="en-US" w:eastAsia="zh-CN"/>
              </w:rPr>
            </w:pPr>
            <w:r>
              <w:rPr>
                <w:rFonts w:hint="eastAsia" w:ascii="仿宋" w:hAnsi="仿宋" w:eastAsia="仿宋" w:cs="仿宋"/>
                <w:b w:val="0"/>
                <w:bCs/>
                <w:sz w:val="18"/>
                <w:szCs w:val="18"/>
                <w:lang w:val="en-US" w:eastAsia="zh-CN"/>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17C811">
            <w:pPr>
              <w:spacing w:before="100" w:beforeAutospacing="1" w:after="100" w:afterAutospacing="1"/>
              <w:jc w:val="center"/>
              <w:rPr>
                <w:rFonts w:hint="eastAsia" w:ascii="仿宋" w:hAnsi="仿宋" w:eastAsia="仿宋" w:cs="仿宋"/>
                <w:bCs/>
                <w:color w:val="auto"/>
                <w:sz w:val="18"/>
                <w:szCs w:val="18"/>
              </w:rPr>
            </w:pPr>
            <w:r>
              <w:rPr>
                <w:rFonts w:hint="eastAsia" w:ascii="仿宋" w:hAnsi="仿宋" w:eastAsia="仿宋" w:cs="仿宋"/>
                <w:bCs/>
                <w:color w:val="auto"/>
                <w:sz w:val="18"/>
                <w:szCs w:val="18"/>
              </w:rPr>
              <w:t>膳食书报架</w:t>
            </w:r>
          </w:p>
        </w:tc>
        <w:tc>
          <w:tcPr>
            <w:tcW w:w="1994" w:type="pct"/>
            <w:tcBorders>
              <w:top w:val="single" w:color="000000" w:sz="4" w:space="0"/>
              <w:left w:val="single" w:color="000000" w:sz="4" w:space="0"/>
              <w:bottom w:val="single" w:color="000000" w:sz="4" w:space="0"/>
              <w:right w:val="single" w:color="000000" w:sz="4" w:space="0"/>
            </w:tcBorders>
            <w:noWrap w:val="0"/>
            <w:vAlign w:val="center"/>
          </w:tcPr>
          <w:p w14:paraId="6011797C">
            <w:pPr>
              <w:jc w:val="both"/>
              <w:rPr>
                <w:rFonts w:hint="eastAsia" w:ascii="仿宋" w:hAnsi="仿宋" w:eastAsia="仿宋" w:cs="仿宋"/>
                <w:bCs/>
                <w:color w:val="auto"/>
                <w:sz w:val="18"/>
                <w:szCs w:val="18"/>
              </w:rPr>
            </w:pPr>
            <w:r>
              <w:rPr>
                <w:rFonts w:hint="eastAsia" w:ascii="仿宋" w:hAnsi="仿宋" w:eastAsia="仿宋" w:cs="仿宋"/>
                <w:bCs/>
                <w:color w:val="auto"/>
                <w:sz w:val="18"/>
                <w:szCs w:val="18"/>
              </w:rPr>
              <w:t>膳食宝塔教学模型，中国居民平衡饮食金字塔仿真营养食物交换份模型 一般人群版、高血压版、糖尿病版共3套；上层是模型，下层可作为书报架。</w:t>
            </w:r>
          </w:p>
        </w:tc>
        <w:tc>
          <w:tcPr>
            <w:tcW w:w="465" w:type="pct"/>
            <w:tcBorders>
              <w:top w:val="single" w:color="000000" w:sz="4" w:space="0"/>
              <w:left w:val="single" w:color="000000" w:sz="4" w:space="0"/>
              <w:bottom w:val="single" w:color="000000" w:sz="4" w:space="0"/>
              <w:right w:val="single" w:color="000000" w:sz="4" w:space="0"/>
            </w:tcBorders>
            <w:noWrap w:val="0"/>
            <w:vAlign w:val="center"/>
          </w:tcPr>
          <w:p w14:paraId="4E3E3BC0">
            <w:pPr>
              <w:spacing w:before="100" w:beforeAutospacing="1" w:after="100" w:afterAutospacing="1"/>
              <w:jc w:val="center"/>
              <w:rPr>
                <w:rFonts w:hint="eastAsia" w:ascii="仿宋" w:hAnsi="仿宋" w:eastAsia="仿宋" w:cs="仿宋"/>
                <w:bCs/>
                <w:color w:val="auto"/>
                <w:sz w:val="18"/>
                <w:szCs w:val="18"/>
              </w:rPr>
            </w:pPr>
            <w:r>
              <w:rPr>
                <w:rFonts w:hint="eastAsia" w:ascii="仿宋" w:hAnsi="仿宋" w:eastAsia="仿宋" w:cs="仿宋"/>
                <w:bCs/>
                <w:color w:val="auto"/>
                <w:kern w:val="0"/>
                <w:sz w:val="18"/>
                <w:szCs w:val="18"/>
                <w:lang w:bidi="ar"/>
              </w:rPr>
              <w:t>江苏疾控/哈喇仔/希盼</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1DF02099">
            <w:pPr>
              <w:keepNext w:val="0"/>
              <w:keepLines w:val="0"/>
              <w:widowControl/>
              <w:suppressLineNumbers w:val="0"/>
              <w:ind w:firstLine="180" w:firstLineChars="10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536" w:type="pct"/>
            <w:tcBorders>
              <w:top w:val="single" w:color="000000" w:sz="4" w:space="0"/>
              <w:left w:val="single" w:color="000000" w:sz="4" w:space="0"/>
              <w:bottom w:val="single" w:color="000000" w:sz="4" w:space="0"/>
              <w:right w:val="single" w:color="000000" w:sz="4" w:space="0"/>
            </w:tcBorders>
            <w:noWrap w:val="0"/>
            <w:vAlign w:val="center"/>
          </w:tcPr>
          <w:p w14:paraId="6DE1860A">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621" w:type="pct"/>
            <w:tcBorders>
              <w:top w:val="single" w:color="000000" w:sz="4" w:space="0"/>
              <w:left w:val="single" w:color="000000" w:sz="4" w:space="0"/>
              <w:bottom w:val="single" w:color="000000" w:sz="4" w:space="0"/>
              <w:right w:val="single" w:color="000000" w:sz="4" w:space="0"/>
            </w:tcBorders>
            <w:noWrap w:val="0"/>
            <w:vAlign w:val="center"/>
          </w:tcPr>
          <w:p w14:paraId="0683564D">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r>
      <w:tr w14:paraId="53B48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D7916B">
            <w:pPr>
              <w:pStyle w:val="13"/>
              <w:rPr>
                <w:rFonts w:hint="eastAsia" w:ascii="仿宋" w:hAnsi="仿宋" w:eastAsia="仿宋" w:cs="仿宋"/>
                <w:b w:val="0"/>
                <w:bCs/>
                <w:sz w:val="18"/>
                <w:szCs w:val="18"/>
                <w:lang w:val="en-US" w:eastAsia="zh-CN"/>
              </w:rPr>
            </w:pPr>
            <w:r>
              <w:rPr>
                <w:rFonts w:hint="eastAsia" w:ascii="仿宋" w:hAnsi="仿宋" w:eastAsia="仿宋" w:cs="仿宋"/>
                <w:b w:val="0"/>
                <w:bCs/>
                <w:sz w:val="18"/>
                <w:szCs w:val="18"/>
                <w:lang w:val="en-US" w:eastAsia="zh-CN"/>
              </w:rPr>
              <w:t>6</w:t>
            </w:r>
          </w:p>
        </w:tc>
        <w:tc>
          <w:tcPr>
            <w:tcW w:w="47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7445BE">
            <w:pPr>
              <w:spacing w:before="100" w:beforeAutospacing="1" w:after="100" w:afterAutospacing="1"/>
              <w:jc w:val="center"/>
              <w:rPr>
                <w:rFonts w:hint="eastAsia" w:ascii="仿宋" w:hAnsi="仿宋" w:eastAsia="仿宋" w:cs="仿宋"/>
                <w:bCs/>
                <w:color w:val="auto"/>
                <w:sz w:val="18"/>
                <w:szCs w:val="18"/>
                <w:lang w:val="en-US" w:eastAsia="zh-CN"/>
              </w:rPr>
            </w:pPr>
            <w:r>
              <w:rPr>
                <w:rFonts w:hint="eastAsia" w:ascii="仿宋" w:hAnsi="仿宋" w:eastAsia="仿宋" w:cs="仿宋"/>
                <w:bCs/>
                <w:color w:val="auto"/>
                <w:sz w:val="18"/>
                <w:szCs w:val="18"/>
                <w:lang w:val="en-US" w:eastAsia="zh-CN"/>
              </w:rPr>
              <w:t>教师多功能讲台</w:t>
            </w:r>
          </w:p>
        </w:tc>
        <w:tc>
          <w:tcPr>
            <w:tcW w:w="1994" w:type="pct"/>
            <w:tcBorders>
              <w:top w:val="single" w:color="000000" w:sz="4" w:space="0"/>
              <w:left w:val="single" w:color="000000" w:sz="4" w:space="0"/>
              <w:bottom w:val="single" w:color="000000" w:sz="4" w:space="0"/>
              <w:right w:val="single" w:color="000000" w:sz="4" w:space="0"/>
            </w:tcBorders>
            <w:noWrap w:val="0"/>
            <w:vAlign w:val="center"/>
          </w:tcPr>
          <w:p w14:paraId="28CDE703">
            <w:pPr>
              <w:jc w:val="center"/>
              <w:rPr>
                <w:rFonts w:hint="eastAsia" w:ascii="仿宋" w:hAnsi="仿宋" w:eastAsia="仿宋" w:cs="仿宋"/>
                <w:bCs/>
                <w:color w:val="auto"/>
                <w:sz w:val="18"/>
                <w:szCs w:val="18"/>
                <w:lang w:val="en-US" w:eastAsia="zh-CN"/>
              </w:rPr>
            </w:pPr>
            <w:r>
              <w:rPr>
                <w:rFonts w:hint="eastAsia" w:ascii="仿宋" w:hAnsi="仿宋" w:eastAsia="仿宋" w:cs="仿宋"/>
                <w:bCs/>
                <w:color w:val="auto"/>
                <w:sz w:val="18"/>
                <w:szCs w:val="18"/>
                <w:lang w:val="en-US" w:eastAsia="zh-CN"/>
              </w:rPr>
              <w:t>满足使用需求</w:t>
            </w:r>
          </w:p>
        </w:tc>
        <w:tc>
          <w:tcPr>
            <w:tcW w:w="465" w:type="pct"/>
            <w:tcBorders>
              <w:top w:val="single" w:color="000000" w:sz="4" w:space="0"/>
              <w:left w:val="single" w:color="000000" w:sz="4" w:space="0"/>
              <w:bottom w:val="single" w:color="000000" w:sz="4" w:space="0"/>
              <w:right w:val="single" w:color="000000" w:sz="4" w:space="0"/>
            </w:tcBorders>
            <w:noWrap w:val="0"/>
            <w:vAlign w:val="center"/>
          </w:tcPr>
          <w:p w14:paraId="30E25382">
            <w:pPr>
              <w:spacing w:before="100" w:beforeAutospacing="1" w:after="100" w:afterAutospacing="1"/>
              <w:jc w:val="center"/>
              <w:rPr>
                <w:rFonts w:hint="eastAsia" w:ascii="仿宋" w:hAnsi="仿宋" w:eastAsia="仿宋" w:cs="仿宋"/>
                <w:bCs/>
                <w:color w:val="auto"/>
                <w:sz w:val="18"/>
                <w:szCs w:val="18"/>
                <w:lang w:val="en-US" w:eastAsia="zh-CN"/>
              </w:rPr>
            </w:pPr>
            <w:r>
              <w:rPr>
                <w:rFonts w:hint="eastAsia" w:ascii="仿宋" w:hAnsi="仿宋" w:eastAsia="仿宋" w:cs="仿宋"/>
                <w:bCs/>
                <w:color w:val="auto"/>
                <w:sz w:val="18"/>
                <w:szCs w:val="18"/>
                <w:lang w:val="en-US" w:eastAsia="zh-CN"/>
              </w:rPr>
              <w:t>/</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19F28299">
            <w:pPr>
              <w:keepNext w:val="0"/>
              <w:keepLines w:val="0"/>
              <w:widowControl/>
              <w:suppressLineNumbers w:val="0"/>
              <w:ind w:firstLine="180" w:firstLineChars="10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536" w:type="pct"/>
            <w:tcBorders>
              <w:top w:val="single" w:color="000000" w:sz="4" w:space="0"/>
              <w:left w:val="single" w:color="000000" w:sz="4" w:space="0"/>
              <w:bottom w:val="single" w:color="000000" w:sz="4" w:space="0"/>
              <w:right w:val="single" w:color="000000" w:sz="4" w:space="0"/>
            </w:tcBorders>
            <w:noWrap w:val="0"/>
            <w:vAlign w:val="center"/>
          </w:tcPr>
          <w:p w14:paraId="00DE65AE">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621" w:type="pct"/>
            <w:tcBorders>
              <w:top w:val="single" w:color="000000" w:sz="4" w:space="0"/>
              <w:left w:val="single" w:color="000000" w:sz="4" w:space="0"/>
              <w:bottom w:val="single" w:color="000000" w:sz="4" w:space="0"/>
              <w:right w:val="single" w:color="000000" w:sz="4" w:space="0"/>
            </w:tcBorders>
            <w:noWrap w:val="0"/>
            <w:vAlign w:val="center"/>
          </w:tcPr>
          <w:p w14:paraId="4273E70A">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r>
      <w:tr w14:paraId="083B7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0D1DC4">
            <w:pPr>
              <w:pStyle w:val="13"/>
              <w:rPr>
                <w:rFonts w:hint="eastAsia" w:ascii="仿宋" w:hAnsi="仿宋" w:eastAsia="仿宋" w:cs="仿宋"/>
                <w:b w:val="0"/>
                <w:bCs/>
                <w:sz w:val="18"/>
                <w:szCs w:val="18"/>
                <w:lang w:val="en-US" w:eastAsia="zh-CN"/>
              </w:rPr>
            </w:pPr>
            <w:r>
              <w:rPr>
                <w:rFonts w:hint="eastAsia" w:ascii="仿宋" w:hAnsi="仿宋" w:eastAsia="仿宋" w:cs="仿宋"/>
                <w:b w:val="0"/>
                <w:bCs/>
                <w:sz w:val="18"/>
                <w:szCs w:val="18"/>
                <w:lang w:val="en-US" w:eastAsia="zh-CN"/>
              </w:rPr>
              <w:t>7</w:t>
            </w:r>
          </w:p>
        </w:tc>
        <w:tc>
          <w:tcPr>
            <w:tcW w:w="47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AD0352">
            <w:pPr>
              <w:spacing w:before="100" w:beforeAutospacing="1" w:after="100" w:afterAutospacing="1"/>
              <w:jc w:val="center"/>
              <w:rPr>
                <w:rFonts w:hint="eastAsia" w:ascii="仿宋" w:hAnsi="仿宋" w:eastAsia="仿宋" w:cs="仿宋"/>
                <w:bCs/>
                <w:color w:val="auto"/>
                <w:sz w:val="18"/>
                <w:szCs w:val="18"/>
                <w:lang w:val="en-US" w:eastAsia="zh-CN"/>
              </w:rPr>
            </w:pPr>
            <w:r>
              <w:rPr>
                <w:rFonts w:hint="eastAsia" w:ascii="仿宋" w:hAnsi="仿宋" w:eastAsia="仿宋" w:cs="仿宋"/>
                <w:bCs/>
                <w:color w:val="auto"/>
                <w:sz w:val="18"/>
                <w:szCs w:val="18"/>
                <w:lang w:val="en-US" w:eastAsia="zh-CN"/>
              </w:rPr>
              <w:t>转轮椅</w:t>
            </w:r>
          </w:p>
        </w:tc>
        <w:tc>
          <w:tcPr>
            <w:tcW w:w="1994" w:type="pct"/>
            <w:tcBorders>
              <w:top w:val="single" w:color="000000" w:sz="4" w:space="0"/>
              <w:left w:val="single" w:color="000000" w:sz="4" w:space="0"/>
              <w:bottom w:val="single" w:color="000000" w:sz="4" w:space="0"/>
              <w:right w:val="single" w:color="000000" w:sz="4" w:space="0"/>
            </w:tcBorders>
            <w:noWrap w:val="0"/>
            <w:vAlign w:val="center"/>
          </w:tcPr>
          <w:p w14:paraId="4C2F32B4">
            <w:pPr>
              <w:jc w:val="center"/>
              <w:rPr>
                <w:rFonts w:hint="eastAsia" w:ascii="仿宋" w:hAnsi="仿宋" w:eastAsia="仿宋" w:cs="仿宋"/>
                <w:bCs/>
                <w:color w:val="auto"/>
                <w:sz w:val="18"/>
                <w:szCs w:val="18"/>
                <w:lang w:val="en-US" w:eastAsia="zh-CN"/>
              </w:rPr>
            </w:pPr>
            <w:r>
              <w:rPr>
                <w:rFonts w:hint="eastAsia" w:ascii="仿宋" w:hAnsi="仿宋" w:eastAsia="仿宋" w:cs="仿宋"/>
                <w:bCs/>
                <w:color w:val="auto"/>
                <w:sz w:val="18"/>
                <w:szCs w:val="18"/>
                <w:lang w:val="en-US" w:eastAsia="zh-CN"/>
              </w:rPr>
              <w:t>满足使用需求</w:t>
            </w:r>
          </w:p>
        </w:tc>
        <w:tc>
          <w:tcPr>
            <w:tcW w:w="465" w:type="pct"/>
            <w:tcBorders>
              <w:top w:val="single" w:color="000000" w:sz="4" w:space="0"/>
              <w:left w:val="single" w:color="000000" w:sz="4" w:space="0"/>
              <w:bottom w:val="single" w:color="000000" w:sz="4" w:space="0"/>
              <w:right w:val="single" w:color="000000" w:sz="4" w:space="0"/>
            </w:tcBorders>
            <w:noWrap w:val="0"/>
            <w:vAlign w:val="center"/>
          </w:tcPr>
          <w:p w14:paraId="789422B8">
            <w:pPr>
              <w:spacing w:before="100" w:beforeAutospacing="1" w:after="100" w:afterAutospacing="1"/>
              <w:jc w:val="center"/>
              <w:rPr>
                <w:rFonts w:hint="eastAsia" w:ascii="仿宋" w:hAnsi="仿宋" w:eastAsia="仿宋" w:cs="仿宋"/>
                <w:bCs/>
                <w:color w:val="auto"/>
                <w:sz w:val="18"/>
                <w:szCs w:val="18"/>
                <w:lang w:val="en-US" w:eastAsia="zh-CN"/>
              </w:rPr>
            </w:pPr>
            <w:r>
              <w:rPr>
                <w:rFonts w:hint="eastAsia" w:ascii="仿宋" w:hAnsi="仿宋" w:eastAsia="仿宋" w:cs="仿宋"/>
                <w:bCs/>
                <w:color w:val="auto"/>
                <w:sz w:val="18"/>
                <w:szCs w:val="18"/>
                <w:lang w:val="en-US" w:eastAsia="zh-CN"/>
              </w:rPr>
              <w:t>/</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2ED68BE4">
            <w:pPr>
              <w:keepNext w:val="0"/>
              <w:keepLines w:val="0"/>
              <w:widowControl/>
              <w:suppressLineNumbers w:val="0"/>
              <w:ind w:firstLine="180" w:firstLineChars="10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536" w:type="pct"/>
            <w:tcBorders>
              <w:top w:val="single" w:color="000000" w:sz="4" w:space="0"/>
              <w:left w:val="single" w:color="000000" w:sz="4" w:space="0"/>
              <w:bottom w:val="single" w:color="000000" w:sz="4" w:space="0"/>
              <w:right w:val="single" w:color="000000" w:sz="4" w:space="0"/>
            </w:tcBorders>
            <w:noWrap w:val="0"/>
            <w:vAlign w:val="center"/>
          </w:tcPr>
          <w:p w14:paraId="60B4A963">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621" w:type="pct"/>
            <w:tcBorders>
              <w:top w:val="single" w:color="000000" w:sz="4" w:space="0"/>
              <w:left w:val="single" w:color="000000" w:sz="4" w:space="0"/>
              <w:bottom w:val="single" w:color="000000" w:sz="4" w:space="0"/>
              <w:right w:val="single" w:color="000000" w:sz="4" w:space="0"/>
            </w:tcBorders>
            <w:noWrap w:val="0"/>
            <w:vAlign w:val="center"/>
          </w:tcPr>
          <w:p w14:paraId="4462BBCC">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r>
      <w:tr w14:paraId="5CDC9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595AAD">
            <w:pPr>
              <w:pStyle w:val="13"/>
              <w:rPr>
                <w:rFonts w:hint="eastAsia" w:ascii="仿宋" w:hAnsi="仿宋" w:eastAsia="仿宋" w:cs="仿宋"/>
                <w:b w:val="0"/>
                <w:bCs/>
                <w:sz w:val="18"/>
                <w:szCs w:val="18"/>
                <w:lang w:val="en-US" w:eastAsia="zh-CN"/>
              </w:rPr>
            </w:pPr>
            <w:r>
              <w:rPr>
                <w:rFonts w:hint="eastAsia" w:ascii="仿宋" w:hAnsi="仿宋" w:eastAsia="仿宋" w:cs="仿宋"/>
                <w:b w:val="0"/>
                <w:bCs/>
                <w:sz w:val="18"/>
                <w:szCs w:val="18"/>
                <w:lang w:val="en-US" w:eastAsia="zh-CN"/>
              </w:rPr>
              <w:t>8</w:t>
            </w:r>
          </w:p>
        </w:tc>
        <w:tc>
          <w:tcPr>
            <w:tcW w:w="47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425D87">
            <w:pPr>
              <w:spacing w:before="100" w:beforeAutospacing="1" w:after="100" w:afterAutospacing="1"/>
              <w:jc w:val="center"/>
              <w:rPr>
                <w:rFonts w:hint="eastAsia" w:ascii="仿宋" w:hAnsi="仿宋" w:eastAsia="仿宋" w:cs="仿宋"/>
                <w:bCs/>
                <w:color w:val="auto"/>
                <w:sz w:val="18"/>
                <w:szCs w:val="18"/>
                <w:lang w:val="en-US" w:eastAsia="zh-CN"/>
              </w:rPr>
            </w:pPr>
            <w:r>
              <w:rPr>
                <w:rFonts w:hint="eastAsia" w:ascii="仿宋" w:hAnsi="仿宋" w:eastAsia="仿宋" w:cs="仿宋"/>
                <w:bCs/>
                <w:color w:val="auto"/>
                <w:sz w:val="18"/>
                <w:szCs w:val="18"/>
                <w:lang w:val="en-US" w:eastAsia="zh-CN"/>
              </w:rPr>
              <w:t>学生六角电脑桌</w:t>
            </w:r>
          </w:p>
        </w:tc>
        <w:tc>
          <w:tcPr>
            <w:tcW w:w="199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029237">
            <w:pPr>
              <w:jc w:val="center"/>
              <w:rPr>
                <w:rFonts w:hint="eastAsia" w:ascii="仿宋" w:hAnsi="仿宋" w:eastAsia="仿宋" w:cs="仿宋"/>
                <w:bCs/>
                <w:color w:val="auto"/>
                <w:kern w:val="2"/>
                <w:sz w:val="18"/>
                <w:szCs w:val="18"/>
                <w:lang w:val="en-US" w:eastAsia="zh-CN" w:bidi="ar-SA"/>
              </w:rPr>
            </w:pPr>
            <w:r>
              <w:rPr>
                <w:rFonts w:hint="eastAsia" w:ascii="仿宋" w:hAnsi="仿宋" w:eastAsia="仿宋" w:cs="仿宋"/>
                <w:bCs/>
                <w:color w:val="auto"/>
                <w:sz w:val="18"/>
                <w:szCs w:val="18"/>
                <w:lang w:val="en-US" w:eastAsia="zh-CN"/>
              </w:rPr>
              <w:t>满足使用需求</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05634B">
            <w:pPr>
              <w:spacing w:before="100" w:beforeAutospacing="1" w:after="100" w:afterAutospacing="1"/>
              <w:jc w:val="center"/>
              <w:rPr>
                <w:rFonts w:hint="eastAsia" w:ascii="仿宋" w:hAnsi="仿宋" w:eastAsia="仿宋" w:cs="仿宋"/>
                <w:bCs/>
                <w:color w:val="auto"/>
                <w:kern w:val="2"/>
                <w:sz w:val="18"/>
                <w:szCs w:val="18"/>
                <w:lang w:val="en-US" w:eastAsia="zh-CN" w:bidi="ar-SA"/>
              </w:rPr>
            </w:pPr>
            <w:r>
              <w:rPr>
                <w:rFonts w:hint="eastAsia" w:ascii="仿宋" w:hAnsi="仿宋" w:eastAsia="仿宋" w:cs="仿宋"/>
                <w:bCs/>
                <w:color w:val="auto"/>
                <w:sz w:val="18"/>
                <w:szCs w:val="18"/>
                <w:lang w:val="en-US" w:eastAsia="zh-CN"/>
              </w:rPr>
              <w:t>/</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285D85C9">
            <w:pPr>
              <w:keepNext w:val="0"/>
              <w:keepLines w:val="0"/>
              <w:widowControl/>
              <w:suppressLineNumbers w:val="0"/>
              <w:ind w:firstLine="180" w:firstLineChars="10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536" w:type="pct"/>
            <w:tcBorders>
              <w:top w:val="single" w:color="000000" w:sz="4" w:space="0"/>
              <w:left w:val="single" w:color="000000" w:sz="4" w:space="0"/>
              <w:bottom w:val="single" w:color="000000" w:sz="4" w:space="0"/>
              <w:right w:val="single" w:color="000000" w:sz="4" w:space="0"/>
            </w:tcBorders>
            <w:noWrap w:val="0"/>
            <w:vAlign w:val="center"/>
          </w:tcPr>
          <w:p w14:paraId="12C6E686">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621" w:type="pct"/>
            <w:tcBorders>
              <w:top w:val="single" w:color="000000" w:sz="4" w:space="0"/>
              <w:left w:val="single" w:color="000000" w:sz="4" w:space="0"/>
              <w:bottom w:val="single" w:color="000000" w:sz="4" w:space="0"/>
              <w:right w:val="single" w:color="000000" w:sz="4" w:space="0"/>
            </w:tcBorders>
            <w:noWrap w:val="0"/>
            <w:vAlign w:val="center"/>
          </w:tcPr>
          <w:p w14:paraId="47B65C35">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r>
      <w:tr w14:paraId="70A18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E2F463">
            <w:pPr>
              <w:pStyle w:val="13"/>
              <w:rPr>
                <w:rFonts w:hint="eastAsia" w:ascii="仿宋" w:hAnsi="仿宋" w:eastAsia="仿宋" w:cs="仿宋"/>
                <w:b w:val="0"/>
                <w:bCs/>
                <w:sz w:val="18"/>
                <w:szCs w:val="18"/>
                <w:lang w:val="en-US" w:eastAsia="zh-CN"/>
              </w:rPr>
            </w:pPr>
            <w:r>
              <w:rPr>
                <w:rFonts w:hint="eastAsia" w:ascii="仿宋" w:hAnsi="仿宋" w:eastAsia="仿宋" w:cs="仿宋"/>
                <w:b w:val="0"/>
                <w:bCs/>
                <w:sz w:val="18"/>
                <w:szCs w:val="18"/>
                <w:lang w:val="en-US" w:eastAsia="zh-CN"/>
              </w:rPr>
              <w:t>9</w:t>
            </w:r>
          </w:p>
        </w:tc>
        <w:tc>
          <w:tcPr>
            <w:tcW w:w="47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0E6F88">
            <w:pPr>
              <w:spacing w:before="100" w:beforeAutospacing="1" w:after="100" w:afterAutospacing="1"/>
              <w:jc w:val="center"/>
              <w:rPr>
                <w:rFonts w:hint="eastAsia" w:ascii="仿宋" w:hAnsi="仿宋" w:eastAsia="仿宋" w:cs="仿宋"/>
                <w:bCs/>
                <w:color w:val="auto"/>
                <w:sz w:val="18"/>
                <w:szCs w:val="18"/>
                <w:lang w:val="en-US" w:eastAsia="zh-CN"/>
              </w:rPr>
            </w:pPr>
            <w:r>
              <w:rPr>
                <w:rFonts w:hint="eastAsia" w:ascii="仿宋" w:hAnsi="仿宋" w:eastAsia="仿宋" w:cs="仿宋"/>
                <w:bCs/>
                <w:color w:val="auto"/>
                <w:sz w:val="18"/>
                <w:szCs w:val="18"/>
                <w:lang w:val="en-US" w:eastAsia="zh-CN"/>
              </w:rPr>
              <w:t>仪器收纳器材展示柜</w:t>
            </w:r>
          </w:p>
        </w:tc>
        <w:tc>
          <w:tcPr>
            <w:tcW w:w="1994" w:type="pct"/>
            <w:tcBorders>
              <w:top w:val="single" w:color="000000" w:sz="4" w:space="0"/>
              <w:left w:val="single" w:color="000000" w:sz="4" w:space="0"/>
              <w:bottom w:val="single" w:color="000000" w:sz="4" w:space="0"/>
              <w:right w:val="single" w:color="000000" w:sz="4" w:space="0"/>
            </w:tcBorders>
            <w:noWrap w:val="0"/>
            <w:vAlign w:val="center"/>
          </w:tcPr>
          <w:p w14:paraId="7DC81F43">
            <w:pPr>
              <w:jc w:val="center"/>
              <w:rPr>
                <w:rFonts w:hint="default" w:ascii="仿宋" w:hAnsi="仿宋" w:eastAsia="仿宋" w:cs="仿宋"/>
                <w:bCs/>
                <w:color w:val="auto"/>
                <w:sz w:val="18"/>
                <w:szCs w:val="18"/>
                <w:lang w:val="en-US" w:eastAsia="zh-CN"/>
              </w:rPr>
            </w:pPr>
            <w:r>
              <w:rPr>
                <w:rFonts w:hint="eastAsia" w:ascii="仿宋" w:hAnsi="仿宋" w:eastAsia="仿宋" w:cs="仿宋"/>
                <w:color w:val="auto"/>
                <w:sz w:val="18"/>
                <w:szCs w:val="18"/>
                <w:lang w:val="en-US" w:eastAsia="zh-CN"/>
              </w:rPr>
              <w:t>定制，参考尺寸：700*60*300cm，以实际尺寸为准</w:t>
            </w:r>
          </w:p>
        </w:tc>
        <w:tc>
          <w:tcPr>
            <w:tcW w:w="465" w:type="pct"/>
            <w:tcBorders>
              <w:top w:val="single" w:color="000000" w:sz="4" w:space="0"/>
              <w:left w:val="single" w:color="000000" w:sz="4" w:space="0"/>
              <w:bottom w:val="single" w:color="000000" w:sz="4" w:space="0"/>
              <w:right w:val="single" w:color="000000" w:sz="4" w:space="0"/>
            </w:tcBorders>
            <w:noWrap w:val="0"/>
            <w:vAlign w:val="center"/>
          </w:tcPr>
          <w:p w14:paraId="7358FF6F">
            <w:pPr>
              <w:spacing w:before="100" w:beforeAutospacing="1" w:after="100" w:afterAutospacing="1"/>
              <w:jc w:val="center"/>
              <w:rPr>
                <w:rFonts w:hint="default" w:ascii="仿宋" w:hAnsi="仿宋" w:eastAsia="仿宋" w:cs="仿宋"/>
                <w:bCs/>
                <w:color w:val="auto"/>
                <w:sz w:val="18"/>
                <w:szCs w:val="18"/>
                <w:lang w:val="en-US" w:eastAsia="zh-CN"/>
              </w:rPr>
            </w:pPr>
            <w:r>
              <w:rPr>
                <w:rFonts w:hint="eastAsia" w:ascii="仿宋" w:hAnsi="仿宋" w:eastAsia="仿宋" w:cs="仿宋"/>
                <w:bCs/>
                <w:color w:val="auto"/>
                <w:sz w:val="18"/>
                <w:szCs w:val="18"/>
                <w:lang w:val="en-US" w:eastAsia="zh-CN"/>
              </w:rPr>
              <w:t>定制</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4357AF5A">
            <w:pPr>
              <w:keepNext w:val="0"/>
              <w:keepLines w:val="0"/>
              <w:widowControl/>
              <w:suppressLineNumbers w:val="0"/>
              <w:ind w:firstLine="180" w:firstLineChars="10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536" w:type="pct"/>
            <w:tcBorders>
              <w:top w:val="single" w:color="000000" w:sz="4" w:space="0"/>
              <w:left w:val="single" w:color="000000" w:sz="4" w:space="0"/>
              <w:bottom w:val="single" w:color="000000" w:sz="4" w:space="0"/>
              <w:right w:val="single" w:color="000000" w:sz="4" w:space="0"/>
            </w:tcBorders>
            <w:noWrap w:val="0"/>
            <w:vAlign w:val="center"/>
          </w:tcPr>
          <w:p w14:paraId="06EEE828">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621" w:type="pct"/>
            <w:tcBorders>
              <w:top w:val="single" w:color="000000" w:sz="4" w:space="0"/>
              <w:left w:val="single" w:color="000000" w:sz="4" w:space="0"/>
              <w:bottom w:val="single" w:color="000000" w:sz="4" w:space="0"/>
              <w:right w:val="single" w:color="000000" w:sz="4" w:space="0"/>
            </w:tcBorders>
            <w:noWrap w:val="0"/>
            <w:vAlign w:val="center"/>
          </w:tcPr>
          <w:p w14:paraId="7885662D">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r>
      <w:tr w14:paraId="4D1D8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68D097">
            <w:pPr>
              <w:pStyle w:val="13"/>
              <w:rPr>
                <w:rFonts w:hint="eastAsia" w:ascii="仿宋" w:hAnsi="仿宋" w:eastAsia="仿宋" w:cs="仿宋"/>
                <w:b w:val="0"/>
                <w:bCs/>
                <w:sz w:val="18"/>
                <w:szCs w:val="18"/>
                <w:lang w:val="en-US" w:eastAsia="zh-CN"/>
              </w:rPr>
            </w:pPr>
            <w:r>
              <w:rPr>
                <w:rFonts w:hint="eastAsia" w:ascii="仿宋" w:hAnsi="仿宋" w:eastAsia="仿宋" w:cs="仿宋"/>
                <w:b w:val="0"/>
                <w:bCs/>
                <w:sz w:val="18"/>
                <w:szCs w:val="18"/>
                <w:lang w:val="en-US" w:eastAsia="zh-CN"/>
              </w:rPr>
              <w:t>10</w:t>
            </w:r>
          </w:p>
        </w:tc>
        <w:tc>
          <w:tcPr>
            <w:tcW w:w="47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4D7B8D">
            <w:pPr>
              <w:spacing w:before="100" w:beforeAutospacing="1" w:after="100" w:afterAutospacing="1"/>
              <w:jc w:val="center"/>
              <w:rPr>
                <w:rFonts w:hint="eastAsia" w:ascii="仿宋" w:hAnsi="仿宋" w:eastAsia="仿宋" w:cs="仿宋"/>
                <w:bCs/>
                <w:color w:val="auto"/>
                <w:sz w:val="18"/>
                <w:szCs w:val="18"/>
                <w:lang w:val="en-US" w:eastAsia="zh-CN"/>
              </w:rPr>
            </w:pPr>
            <w:r>
              <w:rPr>
                <w:rFonts w:hint="eastAsia" w:ascii="仿宋" w:hAnsi="仿宋" w:eastAsia="仿宋" w:cs="仿宋"/>
                <w:bCs/>
                <w:color w:val="auto"/>
                <w:sz w:val="18"/>
                <w:szCs w:val="18"/>
                <w:lang w:val="en-US" w:eastAsia="zh-CN"/>
              </w:rPr>
              <w:t>机柜</w:t>
            </w:r>
          </w:p>
        </w:tc>
        <w:tc>
          <w:tcPr>
            <w:tcW w:w="1994" w:type="pct"/>
            <w:tcBorders>
              <w:top w:val="single" w:color="000000" w:sz="4" w:space="0"/>
              <w:left w:val="single" w:color="000000" w:sz="4" w:space="0"/>
              <w:bottom w:val="single" w:color="000000" w:sz="4" w:space="0"/>
              <w:right w:val="single" w:color="000000" w:sz="4" w:space="0"/>
            </w:tcBorders>
            <w:noWrap w:val="0"/>
            <w:vAlign w:val="center"/>
          </w:tcPr>
          <w:p w14:paraId="2C024A9B">
            <w:pPr>
              <w:jc w:val="center"/>
              <w:rPr>
                <w:rFonts w:hint="eastAsia" w:ascii="仿宋" w:hAnsi="仿宋" w:eastAsia="仿宋" w:cs="仿宋"/>
                <w:bCs/>
                <w:color w:val="auto"/>
                <w:sz w:val="18"/>
                <w:szCs w:val="18"/>
                <w:lang w:val="en-US" w:eastAsia="zh-CN"/>
              </w:rPr>
            </w:pPr>
            <w:r>
              <w:rPr>
                <w:rFonts w:hint="eastAsia" w:ascii="仿宋" w:hAnsi="仿宋" w:eastAsia="仿宋" w:cs="仿宋"/>
                <w:bCs/>
                <w:color w:val="auto"/>
                <w:sz w:val="18"/>
                <w:szCs w:val="18"/>
                <w:lang w:val="en-US" w:eastAsia="zh-CN"/>
              </w:rPr>
              <w:t>22U</w:t>
            </w:r>
          </w:p>
        </w:tc>
        <w:tc>
          <w:tcPr>
            <w:tcW w:w="465" w:type="pct"/>
            <w:tcBorders>
              <w:top w:val="single" w:color="000000" w:sz="4" w:space="0"/>
              <w:left w:val="single" w:color="000000" w:sz="4" w:space="0"/>
              <w:bottom w:val="single" w:color="000000" w:sz="4" w:space="0"/>
              <w:right w:val="single" w:color="000000" w:sz="4" w:space="0"/>
            </w:tcBorders>
            <w:noWrap w:val="0"/>
            <w:vAlign w:val="center"/>
          </w:tcPr>
          <w:p w14:paraId="169D6728">
            <w:pPr>
              <w:spacing w:before="100" w:beforeAutospacing="1" w:after="100" w:afterAutospacing="1"/>
              <w:jc w:val="center"/>
              <w:rPr>
                <w:rFonts w:hint="eastAsia" w:ascii="仿宋" w:hAnsi="仿宋" w:eastAsia="仿宋" w:cs="仿宋"/>
                <w:bCs/>
                <w:color w:val="auto"/>
                <w:sz w:val="18"/>
                <w:szCs w:val="18"/>
                <w:lang w:val="en-US" w:eastAsia="zh-CN"/>
              </w:rPr>
            </w:pPr>
            <w:r>
              <w:rPr>
                <w:rFonts w:hint="eastAsia" w:ascii="仿宋" w:hAnsi="仿宋" w:eastAsia="仿宋" w:cs="仿宋"/>
                <w:bCs/>
                <w:color w:val="auto"/>
                <w:sz w:val="18"/>
                <w:szCs w:val="18"/>
                <w:lang w:val="en-US" w:eastAsia="zh-CN"/>
              </w:rPr>
              <w:t>/</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6F889AA9">
            <w:pPr>
              <w:keepNext w:val="0"/>
              <w:keepLines w:val="0"/>
              <w:widowControl/>
              <w:suppressLineNumbers w:val="0"/>
              <w:ind w:firstLine="180" w:firstLineChars="10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536" w:type="pct"/>
            <w:tcBorders>
              <w:top w:val="single" w:color="000000" w:sz="4" w:space="0"/>
              <w:left w:val="single" w:color="000000" w:sz="4" w:space="0"/>
              <w:bottom w:val="single" w:color="000000" w:sz="4" w:space="0"/>
              <w:right w:val="single" w:color="000000" w:sz="4" w:space="0"/>
            </w:tcBorders>
            <w:noWrap w:val="0"/>
            <w:vAlign w:val="center"/>
          </w:tcPr>
          <w:p w14:paraId="604C2A33">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621" w:type="pct"/>
            <w:tcBorders>
              <w:top w:val="single" w:color="000000" w:sz="4" w:space="0"/>
              <w:left w:val="single" w:color="000000" w:sz="4" w:space="0"/>
              <w:bottom w:val="single" w:color="000000" w:sz="4" w:space="0"/>
              <w:right w:val="single" w:color="000000" w:sz="4" w:space="0"/>
            </w:tcBorders>
            <w:noWrap w:val="0"/>
            <w:vAlign w:val="center"/>
          </w:tcPr>
          <w:p w14:paraId="18D21D3C">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r>
      <w:tr w14:paraId="3C1F6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660A60">
            <w:pPr>
              <w:pStyle w:val="13"/>
              <w:rPr>
                <w:rFonts w:hint="eastAsia" w:ascii="仿宋" w:hAnsi="仿宋" w:eastAsia="仿宋" w:cs="仿宋"/>
                <w:b w:val="0"/>
                <w:bCs/>
                <w:sz w:val="18"/>
                <w:szCs w:val="18"/>
                <w:lang w:val="en-US" w:eastAsia="zh-CN"/>
              </w:rPr>
            </w:pPr>
            <w:r>
              <w:rPr>
                <w:rFonts w:hint="eastAsia" w:ascii="仿宋" w:hAnsi="仿宋" w:eastAsia="仿宋" w:cs="仿宋"/>
                <w:b w:val="0"/>
                <w:bCs/>
                <w:sz w:val="18"/>
                <w:szCs w:val="18"/>
                <w:lang w:val="en-US" w:eastAsia="zh-CN"/>
              </w:rPr>
              <w:t>11</w:t>
            </w:r>
          </w:p>
        </w:tc>
        <w:tc>
          <w:tcPr>
            <w:tcW w:w="47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4FFF2F">
            <w:pPr>
              <w:spacing w:before="100" w:beforeAutospacing="1" w:after="100" w:afterAutospacing="1"/>
              <w:jc w:val="center"/>
              <w:rPr>
                <w:rFonts w:hint="eastAsia" w:ascii="仿宋" w:hAnsi="仿宋" w:eastAsia="仿宋" w:cs="仿宋"/>
                <w:bCs/>
                <w:color w:val="auto"/>
                <w:sz w:val="18"/>
                <w:szCs w:val="18"/>
                <w:lang w:val="en-US" w:eastAsia="zh-CN"/>
              </w:rPr>
            </w:pPr>
            <w:r>
              <w:rPr>
                <w:rFonts w:hint="eastAsia" w:ascii="仿宋" w:hAnsi="仿宋" w:eastAsia="仿宋" w:cs="仿宋"/>
                <w:bCs/>
                <w:color w:val="auto"/>
                <w:sz w:val="18"/>
                <w:szCs w:val="18"/>
                <w:lang w:val="en-US" w:eastAsia="zh-CN"/>
              </w:rPr>
              <w:t>文件柜</w:t>
            </w:r>
          </w:p>
        </w:tc>
        <w:tc>
          <w:tcPr>
            <w:tcW w:w="199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A8CF19">
            <w:pPr>
              <w:jc w:val="center"/>
              <w:rPr>
                <w:rFonts w:hint="eastAsia" w:ascii="仿宋" w:hAnsi="仿宋" w:eastAsia="仿宋" w:cs="仿宋"/>
                <w:bCs/>
                <w:color w:val="auto"/>
                <w:kern w:val="2"/>
                <w:sz w:val="18"/>
                <w:szCs w:val="18"/>
                <w:lang w:val="en-US" w:eastAsia="zh-CN" w:bidi="ar-SA"/>
              </w:rPr>
            </w:pPr>
            <w:r>
              <w:rPr>
                <w:rFonts w:hint="eastAsia" w:ascii="仿宋" w:hAnsi="仿宋" w:eastAsia="仿宋" w:cs="仿宋"/>
                <w:bCs/>
                <w:color w:val="auto"/>
                <w:sz w:val="18"/>
                <w:szCs w:val="18"/>
                <w:lang w:val="en-US" w:eastAsia="zh-CN"/>
              </w:rPr>
              <w:t>满足使用需求</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5B1223">
            <w:pPr>
              <w:spacing w:before="100" w:beforeAutospacing="1" w:after="100" w:afterAutospacing="1"/>
              <w:jc w:val="center"/>
              <w:rPr>
                <w:rFonts w:hint="eastAsia" w:ascii="仿宋" w:hAnsi="仿宋" w:eastAsia="仿宋" w:cs="仿宋"/>
                <w:bCs/>
                <w:color w:val="auto"/>
                <w:kern w:val="2"/>
                <w:sz w:val="18"/>
                <w:szCs w:val="18"/>
                <w:lang w:val="en-US" w:eastAsia="zh-CN" w:bidi="ar-SA"/>
              </w:rPr>
            </w:pPr>
            <w:r>
              <w:rPr>
                <w:rFonts w:hint="eastAsia" w:ascii="仿宋" w:hAnsi="仿宋" w:eastAsia="仿宋" w:cs="仿宋"/>
                <w:bCs/>
                <w:color w:val="auto"/>
                <w:sz w:val="18"/>
                <w:szCs w:val="18"/>
                <w:lang w:val="en-US" w:eastAsia="zh-CN"/>
              </w:rPr>
              <w:t>/</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22BD85D7">
            <w:pPr>
              <w:keepNext w:val="0"/>
              <w:keepLines w:val="0"/>
              <w:widowControl/>
              <w:suppressLineNumbers w:val="0"/>
              <w:ind w:firstLine="180" w:firstLineChars="10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536" w:type="pct"/>
            <w:tcBorders>
              <w:top w:val="single" w:color="000000" w:sz="4" w:space="0"/>
              <w:left w:val="single" w:color="000000" w:sz="4" w:space="0"/>
              <w:bottom w:val="single" w:color="000000" w:sz="4" w:space="0"/>
              <w:right w:val="single" w:color="000000" w:sz="4" w:space="0"/>
            </w:tcBorders>
            <w:noWrap w:val="0"/>
            <w:vAlign w:val="center"/>
          </w:tcPr>
          <w:p w14:paraId="05BCF1AE">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621" w:type="pct"/>
            <w:tcBorders>
              <w:top w:val="single" w:color="000000" w:sz="4" w:space="0"/>
              <w:left w:val="single" w:color="000000" w:sz="4" w:space="0"/>
              <w:bottom w:val="single" w:color="000000" w:sz="4" w:space="0"/>
              <w:right w:val="single" w:color="000000" w:sz="4" w:space="0"/>
            </w:tcBorders>
            <w:noWrap w:val="0"/>
            <w:vAlign w:val="center"/>
          </w:tcPr>
          <w:p w14:paraId="6459CC6C">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r>
      <w:tr w14:paraId="14B97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C1770E">
            <w:pPr>
              <w:pStyle w:val="13"/>
              <w:rPr>
                <w:rFonts w:hint="eastAsia" w:ascii="仿宋" w:hAnsi="仿宋" w:eastAsia="仿宋" w:cs="仿宋"/>
                <w:b w:val="0"/>
                <w:bCs/>
                <w:sz w:val="18"/>
                <w:szCs w:val="18"/>
                <w:lang w:val="en-US" w:eastAsia="zh-CN"/>
              </w:rPr>
            </w:pPr>
            <w:r>
              <w:rPr>
                <w:rFonts w:hint="eastAsia" w:ascii="仿宋" w:hAnsi="仿宋" w:eastAsia="仿宋" w:cs="仿宋"/>
                <w:b w:val="0"/>
                <w:bCs/>
                <w:sz w:val="18"/>
                <w:szCs w:val="18"/>
                <w:lang w:val="en-US" w:eastAsia="zh-CN"/>
              </w:rPr>
              <w:t>12</w:t>
            </w:r>
          </w:p>
        </w:tc>
        <w:tc>
          <w:tcPr>
            <w:tcW w:w="47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CC8A74">
            <w:pPr>
              <w:spacing w:before="100" w:beforeAutospacing="1" w:after="100" w:afterAutospacing="1"/>
              <w:jc w:val="center"/>
              <w:rPr>
                <w:rFonts w:hint="eastAsia" w:ascii="仿宋" w:hAnsi="仿宋" w:eastAsia="仿宋" w:cs="仿宋"/>
                <w:bCs/>
                <w:color w:val="auto"/>
                <w:sz w:val="18"/>
                <w:szCs w:val="18"/>
                <w:lang w:val="en-US" w:eastAsia="zh-CN"/>
              </w:rPr>
            </w:pPr>
            <w:r>
              <w:rPr>
                <w:rFonts w:hint="eastAsia" w:ascii="仿宋" w:hAnsi="仿宋" w:eastAsia="仿宋" w:cs="仿宋"/>
                <w:bCs/>
                <w:color w:val="auto"/>
                <w:sz w:val="18"/>
                <w:szCs w:val="18"/>
                <w:lang w:val="en-US" w:eastAsia="zh-CN"/>
              </w:rPr>
              <w:t>工位桌</w:t>
            </w:r>
          </w:p>
        </w:tc>
        <w:tc>
          <w:tcPr>
            <w:tcW w:w="199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39CDF9">
            <w:pPr>
              <w:jc w:val="center"/>
              <w:rPr>
                <w:rFonts w:hint="eastAsia" w:ascii="仿宋" w:hAnsi="仿宋" w:eastAsia="仿宋" w:cs="仿宋"/>
                <w:bCs/>
                <w:color w:val="auto"/>
                <w:kern w:val="2"/>
                <w:sz w:val="18"/>
                <w:szCs w:val="18"/>
                <w:lang w:val="en-US" w:eastAsia="zh-CN" w:bidi="ar-SA"/>
              </w:rPr>
            </w:pPr>
            <w:r>
              <w:rPr>
                <w:rFonts w:hint="eastAsia" w:ascii="仿宋" w:hAnsi="仿宋" w:eastAsia="仿宋" w:cs="仿宋"/>
                <w:bCs/>
                <w:color w:val="auto"/>
                <w:sz w:val="18"/>
                <w:szCs w:val="18"/>
                <w:lang w:val="en-US" w:eastAsia="zh-CN"/>
              </w:rPr>
              <w:t>满足使用需求</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DCD573">
            <w:pPr>
              <w:spacing w:before="100" w:beforeAutospacing="1" w:after="100" w:afterAutospacing="1"/>
              <w:jc w:val="center"/>
              <w:rPr>
                <w:rFonts w:hint="eastAsia" w:ascii="仿宋" w:hAnsi="仿宋" w:eastAsia="仿宋" w:cs="仿宋"/>
                <w:bCs/>
                <w:color w:val="auto"/>
                <w:kern w:val="2"/>
                <w:sz w:val="18"/>
                <w:szCs w:val="18"/>
                <w:lang w:val="en-US" w:eastAsia="zh-CN" w:bidi="ar-SA"/>
              </w:rPr>
            </w:pPr>
            <w:r>
              <w:rPr>
                <w:rFonts w:hint="eastAsia" w:ascii="仿宋" w:hAnsi="仿宋" w:eastAsia="仿宋" w:cs="仿宋"/>
                <w:bCs/>
                <w:color w:val="auto"/>
                <w:sz w:val="18"/>
                <w:szCs w:val="18"/>
                <w:lang w:val="en-US" w:eastAsia="zh-CN"/>
              </w:rPr>
              <w:t>/</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57E47B76">
            <w:pPr>
              <w:keepNext w:val="0"/>
              <w:keepLines w:val="0"/>
              <w:widowControl/>
              <w:suppressLineNumbers w:val="0"/>
              <w:ind w:firstLine="180" w:firstLineChars="10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536" w:type="pct"/>
            <w:tcBorders>
              <w:top w:val="single" w:color="000000" w:sz="4" w:space="0"/>
              <w:left w:val="single" w:color="000000" w:sz="4" w:space="0"/>
              <w:bottom w:val="single" w:color="000000" w:sz="4" w:space="0"/>
              <w:right w:val="single" w:color="000000" w:sz="4" w:space="0"/>
            </w:tcBorders>
            <w:noWrap w:val="0"/>
            <w:vAlign w:val="center"/>
          </w:tcPr>
          <w:p w14:paraId="537B0D04">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621" w:type="pct"/>
            <w:tcBorders>
              <w:top w:val="single" w:color="000000" w:sz="4" w:space="0"/>
              <w:left w:val="single" w:color="000000" w:sz="4" w:space="0"/>
              <w:bottom w:val="single" w:color="000000" w:sz="4" w:space="0"/>
              <w:right w:val="single" w:color="000000" w:sz="4" w:space="0"/>
            </w:tcBorders>
            <w:noWrap w:val="0"/>
            <w:vAlign w:val="center"/>
          </w:tcPr>
          <w:p w14:paraId="6EE25F4F">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r>
      <w:tr w14:paraId="00C84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E0FF3A">
            <w:pPr>
              <w:pStyle w:val="13"/>
              <w:rPr>
                <w:rFonts w:hint="eastAsia" w:ascii="仿宋" w:hAnsi="仿宋" w:eastAsia="仿宋" w:cs="仿宋"/>
                <w:b w:val="0"/>
                <w:bCs/>
                <w:sz w:val="18"/>
                <w:szCs w:val="18"/>
                <w:lang w:val="en-US" w:eastAsia="zh-CN"/>
              </w:rPr>
            </w:pPr>
            <w:r>
              <w:rPr>
                <w:rFonts w:hint="eastAsia" w:ascii="仿宋" w:hAnsi="仿宋" w:eastAsia="仿宋" w:cs="仿宋"/>
                <w:b w:val="0"/>
                <w:bCs/>
                <w:sz w:val="18"/>
                <w:szCs w:val="18"/>
                <w:lang w:val="en-US" w:eastAsia="zh-CN"/>
              </w:rPr>
              <w:t>13</w:t>
            </w:r>
          </w:p>
        </w:tc>
        <w:tc>
          <w:tcPr>
            <w:tcW w:w="47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AD4A33">
            <w:pPr>
              <w:spacing w:before="100" w:beforeAutospacing="1" w:after="100" w:afterAutospacing="1"/>
              <w:jc w:val="center"/>
              <w:rPr>
                <w:rFonts w:hint="eastAsia" w:ascii="仿宋" w:hAnsi="仿宋" w:eastAsia="仿宋" w:cs="仿宋"/>
                <w:bCs/>
                <w:color w:val="auto"/>
                <w:sz w:val="18"/>
                <w:szCs w:val="18"/>
                <w:lang w:val="en-US" w:eastAsia="zh-CN"/>
              </w:rPr>
            </w:pPr>
            <w:r>
              <w:rPr>
                <w:rFonts w:hint="eastAsia" w:ascii="仿宋" w:hAnsi="仿宋" w:eastAsia="仿宋" w:cs="仿宋"/>
                <w:bCs/>
                <w:color w:val="auto"/>
                <w:sz w:val="18"/>
                <w:szCs w:val="18"/>
                <w:lang w:val="en-US" w:eastAsia="zh-CN"/>
              </w:rPr>
              <w:t>音响</w:t>
            </w:r>
          </w:p>
        </w:tc>
        <w:tc>
          <w:tcPr>
            <w:tcW w:w="199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6586A2">
            <w:pPr>
              <w:jc w:val="center"/>
              <w:rPr>
                <w:rFonts w:hint="eastAsia" w:ascii="仿宋" w:hAnsi="仿宋" w:eastAsia="仿宋" w:cs="仿宋"/>
                <w:bCs/>
                <w:color w:val="auto"/>
                <w:kern w:val="2"/>
                <w:sz w:val="18"/>
                <w:szCs w:val="18"/>
                <w:lang w:val="en-US" w:eastAsia="zh-CN" w:bidi="ar-SA"/>
              </w:rPr>
            </w:pPr>
            <w:r>
              <w:rPr>
                <w:rFonts w:hint="eastAsia" w:ascii="仿宋" w:hAnsi="仿宋" w:eastAsia="仿宋" w:cs="仿宋"/>
                <w:bCs/>
                <w:color w:val="auto"/>
                <w:sz w:val="18"/>
                <w:szCs w:val="18"/>
                <w:lang w:val="en-US" w:eastAsia="zh-CN"/>
              </w:rPr>
              <w:t>满足使用需求</w:t>
            </w:r>
          </w:p>
        </w:tc>
        <w:tc>
          <w:tcPr>
            <w:tcW w:w="465" w:type="pct"/>
            <w:tcBorders>
              <w:top w:val="single" w:color="000000" w:sz="4" w:space="0"/>
              <w:left w:val="single" w:color="000000" w:sz="4" w:space="0"/>
              <w:bottom w:val="single" w:color="000000" w:sz="4" w:space="0"/>
              <w:right w:val="single" w:color="000000" w:sz="4" w:space="0"/>
            </w:tcBorders>
            <w:noWrap w:val="0"/>
            <w:vAlign w:val="center"/>
          </w:tcPr>
          <w:p w14:paraId="393A873B">
            <w:pPr>
              <w:spacing w:before="100" w:beforeAutospacing="1" w:after="100" w:afterAutospacing="1"/>
              <w:jc w:val="center"/>
              <w:rPr>
                <w:rFonts w:hint="eastAsia" w:ascii="仿宋" w:hAnsi="仿宋" w:eastAsia="仿宋" w:cs="仿宋"/>
                <w:bCs/>
                <w:color w:val="auto"/>
                <w:sz w:val="18"/>
                <w:szCs w:val="18"/>
                <w:lang w:val="en-US" w:eastAsia="zh-CN"/>
              </w:rPr>
            </w:pPr>
            <w:r>
              <w:rPr>
                <w:rFonts w:hint="eastAsia" w:ascii="仿宋" w:hAnsi="仿宋" w:eastAsia="仿宋" w:cs="仿宋"/>
                <w:bCs/>
                <w:color w:val="auto"/>
                <w:sz w:val="18"/>
                <w:szCs w:val="18"/>
                <w:lang w:val="en-US" w:eastAsia="zh-CN"/>
              </w:rPr>
              <w:t>一线品牌</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14419853">
            <w:pPr>
              <w:keepNext w:val="0"/>
              <w:keepLines w:val="0"/>
              <w:widowControl/>
              <w:suppressLineNumbers w:val="0"/>
              <w:ind w:firstLine="180" w:firstLineChars="10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536" w:type="pct"/>
            <w:tcBorders>
              <w:top w:val="single" w:color="000000" w:sz="4" w:space="0"/>
              <w:left w:val="single" w:color="000000" w:sz="4" w:space="0"/>
              <w:bottom w:val="single" w:color="000000" w:sz="4" w:space="0"/>
              <w:right w:val="single" w:color="000000" w:sz="4" w:space="0"/>
            </w:tcBorders>
            <w:noWrap w:val="0"/>
            <w:vAlign w:val="center"/>
          </w:tcPr>
          <w:p w14:paraId="7C80A9A2">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621" w:type="pct"/>
            <w:tcBorders>
              <w:top w:val="single" w:color="000000" w:sz="4" w:space="0"/>
              <w:left w:val="single" w:color="000000" w:sz="4" w:space="0"/>
              <w:bottom w:val="single" w:color="000000" w:sz="4" w:space="0"/>
              <w:right w:val="single" w:color="000000" w:sz="4" w:space="0"/>
            </w:tcBorders>
            <w:noWrap w:val="0"/>
            <w:vAlign w:val="center"/>
          </w:tcPr>
          <w:p w14:paraId="60B01704">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r>
      <w:tr w14:paraId="69AB5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B16FEC">
            <w:pPr>
              <w:pStyle w:val="13"/>
              <w:rPr>
                <w:rFonts w:hint="eastAsia" w:ascii="仿宋" w:hAnsi="仿宋" w:eastAsia="仿宋" w:cs="仿宋"/>
                <w:b w:val="0"/>
                <w:bCs/>
                <w:sz w:val="18"/>
                <w:szCs w:val="18"/>
                <w:lang w:val="en-US" w:eastAsia="zh-CN"/>
              </w:rPr>
            </w:pPr>
            <w:r>
              <w:rPr>
                <w:rFonts w:hint="eastAsia" w:ascii="仿宋" w:hAnsi="仿宋" w:eastAsia="仿宋" w:cs="仿宋"/>
                <w:b w:val="0"/>
                <w:bCs/>
                <w:sz w:val="18"/>
                <w:szCs w:val="18"/>
                <w:lang w:val="en-US" w:eastAsia="zh-CN"/>
              </w:rPr>
              <w:t>14</w:t>
            </w:r>
          </w:p>
        </w:tc>
        <w:tc>
          <w:tcPr>
            <w:tcW w:w="47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8E5EFA">
            <w:pPr>
              <w:spacing w:before="100" w:beforeAutospacing="1" w:after="100" w:afterAutospacing="1"/>
              <w:jc w:val="center"/>
              <w:rPr>
                <w:rFonts w:hint="eastAsia" w:ascii="仿宋" w:hAnsi="仿宋" w:eastAsia="仿宋" w:cs="仿宋"/>
                <w:bCs/>
                <w:color w:val="auto"/>
                <w:sz w:val="18"/>
                <w:szCs w:val="18"/>
                <w:lang w:val="en-US" w:eastAsia="zh-CN"/>
              </w:rPr>
            </w:pPr>
            <w:r>
              <w:rPr>
                <w:rFonts w:hint="eastAsia" w:ascii="仿宋" w:hAnsi="仿宋" w:eastAsia="仿宋" w:cs="仿宋"/>
                <w:bCs/>
                <w:color w:val="auto"/>
                <w:sz w:val="18"/>
                <w:szCs w:val="18"/>
                <w:lang w:val="en-US" w:eastAsia="zh-CN"/>
              </w:rPr>
              <w:t>功放</w:t>
            </w:r>
          </w:p>
        </w:tc>
        <w:tc>
          <w:tcPr>
            <w:tcW w:w="199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093646">
            <w:pPr>
              <w:jc w:val="center"/>
              <w:rPr>
                <w:rFonts w:hint="eastAsia" w:ascii="仿宋" w:hAnsi="仿宋" w:eastAsia="仿宋" w:cs="仿宋"/>
                <w:bCs/>
                <w:color w:val="auto"/>
                <w:kern w:val="2"/>
                <w:sz w:val="18"/>
                <w:szCs w:val="18"/>
                <w:lang w:val="en-US" w:eastAsia="zh-CN" w:bidi="ar-SA"/>
              </w:rPr>
            </w:pPr>
            <w:r>
              <w:rPr>
                <w:rFonts w:hint="eastAsia" w:ascii="仿宋" w:hAnsi="仿宋" w:eastAsia="仿宋" w:cs="仿宋"/>
                <w:bCs/>
                <w:color w:val="auto"/>
                <w:sz w:val="18"/>
                <w:szCs w:val="18"/>
                <w:lang w:val="en-US" w:eastAsia="zh-CN"/>
              </w:rPr>
              <w:t>满足使用需求</w:t>
            </w:r>
          </w:p>
        </w:tc>
        <w:tc>
          <w:tcPr>
            <w:tcW w:w="465" w:type="pct"/>
            <w:tcBorders>
              <w:top w:val="single" w:color="000000" w:sz="4" w:space="0"/>
              <w:left w:val="single" w:color="000000" w:sz="4" w:space="0"/>
              <w:bottom w:val="single" w:color="000000" w:sz="4" w:space="0"/>
              <w:right w:val="single" w:color="000000" w:sz="4" w:space="0"/>
            </w:tcBorders>
            <w:noWrap w:val="0"/>
            <w:vAlign w:val="center"/>
          </w:tcPr>
          <w:p w14:paraId="26F7831E">
            <w:pPr>
              <w:spacing w:before="100" w:beforeAutospacing="1" w:after="100" w:afterAutospacing="1"/>
              <w:jc w:val="center"/>
              <w:rPr>
                <w:rFonts w:hint="eastAsia" w:ascii="仿宋" w:hAnsi="仿宋" w:eastAsia="仿宋" w:cs="仿宋"/>
                <w:bCs/>
                <w:color w:val="auto"/>
                <w:sz w:val="18"/>
                <w:szCs w:val="18"/>
              </w:rPr>
            </w:pPr>
            <w:r>
              <w:rPr>
                <w:rFonts w:hint="eastAsia" w:ascii="仿宋" w:hAnsi="仿宋" w:eastAsia="仿宋" w:cs="仿宋"/>
                <w:bCs/>
                <w:color w:val="auto"/>
                <w:sz w:val="18"/>
                <w:szCs w:val="18"/>
                <w:lang w:val="en-US" w:eastAsia="zh-CN"/>
              </w:rPr>
              <w:t>一线品牌</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76EBF845">
            <w:pPr>
              <w:keepNext w:val="0"/>
              <w:keepLines w:val="0"/>
              <w:widowControl/>
              <w:suppressLineNumbers w:val="0"/>
              <w:ind w:firstLine="180" w:firstLineChars="10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536" w:type="pct"/>
            <w:tcBorders>
              <w:top w:val="single" w:color="000000" w:sz="4" w:space="0"/>
              <w:left w:val="single" w:color="000000" w:sz="4" w:space="0"/>
              <w:bottom w:val="single" w:color="000000" w:sz="4" w:space="0"/>
              <w:right w:val="single" w:color="000000" w:sz="4" w:space="0"/>
            </w:tcBorders>
            <w:noWrap w:val="0"/>
            <w:vAlign w:val="center"/>
          </w:tcPr>
          <w:p w14:paraId="4C1E14F6">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621" w:type="pct"/>
            <w:tcBorders>
              <w:top w:val="single" w:color="000000" w:sz="4" w:space="0"/>
              <w:left w:val="single" w:color="000000" w:sz="4" w:space="0"/>
              <w:bottom w:val="single" w:color="000000" w:sz="4" w:space="0"/>
              <w:right w:val="single" w:color="000000" w:sz="4" w:space="0"/>
            </w:tcBorders>
            <w:noWrap w:val="0"/>
            <w:vAlign w:val="center"/>
          </w:tcPr>
          <w:p w14:paraId="3870C288">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r>
      <w:tr w14:paraId="2C819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FFD1CE">
            <w:pPr>
              <w:pStyle w:val="13"/>
              <w:rPr>
                <w:rFonts w:hint="eastAsia" w:ascii="仿宋" w:hAnsi="仿宋" w:eastAsia="仿宋" w:cs="仿宋"/>
                <w:b w:val="0"/>
                <w:bCs/>
                <w:sz w:val="18"/>
                <w:szCs w:val="18"/>
                <w:lang w:val="en-US" w:eastAsia="zh-CN"/>
              </w:rPr>
            </w:pPr>
            <w:r>
              <w:rPr>
                <w:rFonts w:hint="eastAsia" w:ascii="仿宋" w:hAnsi="仿宋" w:eastAsia="仿宋" w:cs="仿宋"/>
                <w:b w:val="0"/>
                <w:bCs/>
                <w:sz w:val="18"/>
                <w:szCs w:val="18"/>
                <w:lang w:val="en-US" w:eastAsia="zh-CN"/>
              </w:rPr>
              <w:t>15</w:t>
            </w:r>
          </w:p>
        </w:tc>
        <w:tc>
          <w:tcPr>
            <w:tcW w:w="47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AAB801">
            <w:pPr>
              <w:spacing w:before="100" w:beforeAutospacing="1" w:after="100" w:afterAutospacing="1"/>
              <w:jc w:val="center"/>
              <w:rPr>
                <w:rFonts w:hint="eastAsia" w:ascii="仿宋" w:hAnsi="仿宋" w:eastAsia="仿宋" w:cs="仿宋"/>
                <w:bCs/>
                <w:color w:val="auto"/>
                <w:sz w:val="18"/>
                <w:szCs w:val="18"/>
                <w:lang w:val="en-US" w:eastAsia="zh-CN"/>
              </w:rPr>
            </w:pPr>
            <w:r>
              <w:rPr>
                <w:rFonts w:hint="eastAsia" w:ascii="仿宋" w:hAnsi="仿宋" w:eastAsia="仿宋" w:cs="仿宋"/>
                <w:bCs/>
                <w:color w:val="auto"/>
                <w:sz w:val="18"/>
                <w:szCs w:val="18"/>
                <w:lang w:val="en-US" w:eastAsia="zh-CN"/>
              </w:rPr>
              <w:t>交换机</w:t>
            </w:r>
          </w:p>
        </w:tc>
        <w:tc>
          <w:tcPr>
            <w:tcW w:w="1994" w:type="pct"/>
            <w:tcBorders>
              <w:top w:val="single" w:color="000000" w:sz="4" w:space="0"/>
              <w:left w:val="single" w:color="000000" w:sz="4" w:space="0"/>
              <w:bottom w:val="single" w:color="000000" w:sz="4" w:space="0"/>
              <w:right w:val="single" w:color="000000" w:sz="4" w:space="0"/>
            </w:tcBorders>
            <w:noWrap w:val="0"/>
            <w:vAlign w:val="center"/>
          </w:tcPr>
          <w:p w14:paraId="12420DF9">
            <w:pPr>
              <w:jc w:val="center"/>
              <w:rPr>
                <w:rFonts w:hint="eastAsia" w:ascii="仿宋" w:hAnsi="仿宋" w:eastAsia="仿宋" w:cs="仿宋"/>
                <w:bCs/>
                <w:color w:val="auto"/>
                <w:sz w:val="18"/>
                <w:szCs w:val="18"/>
                <w:lang w:val="en-US" w:eastAsia="zh-CN"/>
              </w:rPr>
            </w:pPr>
            <w:r>
              <w:rPr>
                <w:rFonts w:hint="eastAsia" w:ascii="仿宋" w:hAnsi="仿宋" w:eastAsia="仿宋" w:cs="仿宋"/>
                <w:bCs/>
                <w:color w:val="auto"/>
                <w:sz w:val="18"/>
                <w:szCs w:val="18"/>
                <w:lang w:val="en-US" w:eastAsia="zh-CN"/>
              </w:rPr>
              <w:t>48口</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F3BAAD">
            <w:pPr>
              <w:spacing w:before="100" w:beforeAutospacing="1" w:after="100" w:afterAutospacing="1"/>
              <w:jc w:val="center"/>
              <w:rPr>
                <w:rFonts w:hint="eastAsia" w:ascii="仿宋" w:hAnsi="仿宋" w:eastAsia="仿宋" w:cs="仿宋"/>
                <w:bCs/>
                <w:color w:val="auto"/>
                <w:kern w:val="2"/>
                <w:sz w:val="18"/>
                <w:szCs w:val="18"/>
                <w:lang w:val="en-US" w:eastAsia="zh-CN" w:bidi="ar-SA"/>
              </w:rPr>
            </w:pPr>
            <w:r>
              <w:rPr>
                <w:rFonts w:hint="eastAsia" w:ascii="仿宋" w:hAnsi="仿宋" w:eastAsia="仿宋" w:cs="仿宋"/>
                <w:bCs/>
                <w:color w:val="auto"/>
                <w:sz w:val="18"/>
                <w:szCs w:val="18"/>
                <w:lang w:val="en-US" w:eastAsia="zh-CN"/>
              </w:rPr>
              <w:t>一线品牌</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7819F210">
            <w:pPr>
              <w:keepNext w:val="0"/>
              <w:keepLines w:val="0"/>
              <w:widowControl/>
              <w:suppressLineNumbers w:val="0"/>
              <w:ind w:firstLine="180" w:firstLineChars="10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536" w:type="pct"/>
            <w:tcBorders>
              <w:top w:val="single" w:color="000000" w:sz="4" w:space="0"/>
              <w:left w:val="single" w:color="000000" w:sz="4" w:space="0"/>
              <w:bottom w:val="single" w:color="000000" w:sz="4" w:space="0"/>
              <w:right w:val="single" w:color="000000" w:sz="4" w:space="0"/>
            </w:tcBorders>
            <w:noWrap w:val="0"/>
            <w:vAlign w:val="center"/>
          </w:tcPr>
          <w:p w14:paraId="786663F7">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621" w:type="pct"/>
            <w:tcBorders>
              <w:top w:val="single" w:color="000000" w:sz="4" w:space="0"/>
              <w:left w:val="single" w:color="000000" w:sz="4" w:space="0"/>
              <w:bottom w:val="single" w:color="000000" w:sz="4" w:space="0"/>
              <w:right w:val="single" w:color="000000" w:sz="4" w:space="0"/>
            </w:tcBorders>
            <w:noWrap w:val="0"/>
            <w:vAlign w:val="center"/>
          </w:tcPr>
          <w:p w14:paraId="5CE02384">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r>
      <w:tr w14:paraId="32527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A7CD23">
            <w:pPr>
              <w:pStyle w:val="13"/>
              <w:rPr>
                <w:rFonts w:hint="eastAsia" w:ascii="仿宋" w:hAnsi="仿宋" w:eastAsia="仿宋" w:cs="仿宋"/>
                <w:b w:val="0"/>
                <w:bCs/>
                <w:sz w:val="18"/>
                <w:szCs w:val="18"/>
                <w:lang w:val="en-US" w:eastAsia="zh-CN"/>
              </w:rPr>
            </w:pPr>
            <w:r>
              <w:rPr>
                <w:rFonts w:hint="eastAsia" w:ascii="仿宋" w:hAnsi="仿宋" w:eastAsia="仿宋" w:cs="仿宋"/>
                <w:b w:val="0"/>
                <w:bCs/>
                <w:sz w:val="18"/>
                <w:szCs w:val="18"/>
                <w:lang w:val="en-US" w:eastAsia="zh-CN"/>
              </w:rPr>
              <w:t>16</w:t>
            </w:r>
          </w:p>
        </w:tc>
        <w:tc>
          <w:tcPr>
            <w:tcW w:w="47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AF0B31">
            <w:pPr>
              <w:spacing w:before="100" w:beforeAutospacing="1" w:after="100" w:afterAutospacing="1"/>
              <w:jc w:val="center"/>
              <w:rPr>
                <w:rFonts w:hint="eastAsia" w:ascii="仿宋" w:hAnsi="仿宋" w:eastAsia="仿宋" w:cs="仿宋"/>
                <w:bCs/>
                <w:color w:val="auto"/>
                <w:sz w:val="18"/>
                <w:szCs w:val="18"/>
                <w:lang w:val="en-US" w:eastAsia="zh-CN"/>
              </w:rPr>
            </w:pPr>
            <w:r>
              <w:rPr>
                <w:rFonts w:hint="eastAsia" w:ascii="仿宋" w:hAnsi="仿宋" w:eastAsia="仿宋" w:cs="仿宋"/>
                <w:bCs/>
                <w:color w:val="auto"/>
                <w:sz w:val="18"/>
                <w:szCs w:val="18"/>
                <w:lang w:val="en-US" w:eastAsia="zh-CN"/>
              </w:rPr>
              <w:t>无线路由器</w:t>
            </w:r>
          </w:p>
        </w:tc>
        <w:tc>
          <w:tcPr>
            <w:tcW w:w="1994" w:type="pct"/>
            <w:tcBorders>
              <w:top w:val="single" w:color="000000" w:sz="4" w:space="0"/>
              <w:left w:val="single" w:color="000000" w:sz="4" w:space="0"/>
              <w:bottom w:val="single" w:color="000000" w:sz="4" w:space="0"/>
              <w:right w:val="single" w:color="000000" w:sz="4" w:space="0"/>
            </w:tcBorders>
            <w:noWrap w:val="0"/>
            <w:vAlign w:val="center"/>
          </w:tcPr>
          <w:p w14:paraId="6B39F880">
            <w:pPr>
              <w:jc w:val="center"/>
              <w:rPr>
                <w:rFonts w:hint="eastAsia" w:ascii="仿宋" w:hAnsi="仿宋" w:eastAsia="仿宋" w:cs="仿宋"/>
                <w:bCs/>
                <w:color w:val="auto"/>
                <w:sz w:val="18"/>
                <w:szCs w:val="18"/>
              </w:rPr>
            </w:pPr>
            <w:r>
              <w:rPr>
                <w:rFonts w:hint="eastAsia" w:ascii="仿宋" w:hAnsi="仿宋" w:eastAsia="仿宋" w:cs="仿宋"/>
                <w:bCs/>
                <w:color w:val="auto"/>
                <w:sz w:val="18"/>
                <w:szCs w:val="18"/>
                <w:lang w:val="en-US" w:eastAsia="zh-CN"/>
              </w:rPr>
              <w:t>满足使用需求</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E1CD8A">
            <w:pPr>
              <w:spacing w:before="100" w:beforeAutospacing="1" w:after="100" w:afterAutospacing="1"/>
              <w:jc w:val="center"/>
              <w:rPr>
                <w:rFonts w:hint="eastAsia" w:ascii="仿宋" w:hAnsi="仿宋" w:eastAsia="仿宋" w:cs="仿宋"/>
                <w:bCs/>
                <w:color w:val="auto"/>
                <w:kern w:val="2"/>
                <w:sz w:val="18"/>
                <w:szCs w:val="18"/>
                <w:lang w:val="en-US" w:eastAsia="zh-CN" w:bidi="ar-SA"/>
              </w:rPr>
            </w:pPr>
            <w:r>
              <w:rPr>
                <w:rFonts w:hint="eastAsia" w:ascii="仿宋" w:hAnsi="仿宋" w:eastAsia="仿宋" w:cs="仿宋"/>
                <w:bCs/>
                <w:color w:val="auto"/>
                <w:sz w:val="18"/>
                <w:szCs w:val="18"/>
                <w:lang w:val="en-US" w:eastAsia="zh-CN"/>
              </w:rPr>
              <w:t>一线品牌</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46B70142">
            <w:pPr>
              <w:keepNext w:val="0"/>
              <w:keepLines w:val="0"/>
              <w:widowControl/>
              <w:suppressLineNumbers w:val="0"/>
              <w:ind w:firstLine="180" w:firstLineChars="10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536" w:type="pct"/>
            <w:tcBorders>
              <w:top w:val="single" w:color="000000" w:sz="4" w:space="0"/>
              <w:left w:val="single" w:color="000000" w:sz="4" w:space="0"/>
              <w:bottom w:val="single" w:color="000000" w:sz="4" w:space="0"/>
              <w:right w:val="single" w:color="000000" w:sz="4" w:space="0"/>
            </w:tcBorders>
            <w:noWrap w:val="0"/>
            <w:vAlign w:val="center"/>
          </w:tcPr>
          <w:p w14:paraId="3D53B225">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621" w:type="pct"/>
            <w:tcBorders>
              <w:top w:val="single" w:color="000000" w:sz="4" w:space="0"/>
              <w:left w:val="single" w:color="000000" w:sz="4" w:space="0"/>
              <w:bottom w:val="single" w:color="000000" w:sz="4" w:space="0"/>
              <w:right w:val="single" w:color="000000" w:sz="4" w:space="0"/>
            </w:tcBorders>
            <w:noWrap w:val="0"/>
            <w:vAlign w:val="center"/>
          </w:tcPr>
          <w:p w14:paraId="44EFD89D">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r>
      <w:tr w14:paraId="649F7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D65FAF">
            <w:pPr>
              <w:pStyle w:val="13"/>
              <w:rPr>
                <w:rFonts w:hint="eastAsia" w:ascii="仿宋" w:hAnsi="仿宋" w:eastAsia="仿宋" w:cs="仿宋"/>
                <w:b w:val="0"/>
                <w:bCs/>
                <w:sz w:val="18"/>
                <w:szCs w:val="18"/>
                <w:lang w:val="en-US" w:eastAsia="zh-CN"/>
              </w:rPr>
            </w:pPr>
            <w:r>
              <w:rPr>
                <w:rFonts w:hint="eastAsia" w:ascii="仿宋" w:hAnsi="仿宋" w:eastAsia="仿宋" w:cs="仿宋"/>
                <w:b w:val="0"/>
                <w:bCs/>
                <w:sz w:val="18"/>
                <w:szCs w:val="18"/>
                <w:lang w:val="en-US" w:eastAsia="zh-CN"/>
              </w:rPr>
              <w:t>17</w:t>
            </w:r>
          </w:p>
        </w:tc>
        <w:tc>
          <w:tcPr>
            <w:tcW w:w="47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9E2AF0">
            <w:pPr>
              <w:spacing w:before="100" w:beforeAutospacing="1" w:after="100" w:afterAutospacing="1"/>
              <w:jc w:val="center"/>
              <w:rPr>
                <w:rFonts w:hint="eastAsia" w:ascii="仿宋" w:hAnsi="仿宋" w:eastAsia="仿宋" w:cs="仿宋"/>
                <w:bCs/>
                <w:color w:val="auto"/>
                <w:sz w:val="18"/>
                <w:szCs w:val="18"/>
                <w:lang w:val="en-US" w:eastAsia="zh-CN"/>
              </w:rPr>
            </w:pPr>
            <w:r>
              <w:rPr>
                <w:rFonts w:hint="eastAsia" w:ascii="仿宋" w:hAnsi="仿宋" w:eastAsia="仿宋" w:cs="仿宋"/>
                <w:bCs/>
                <w:color w:val="auto"/>
                <w:sz w:val="18"/>
                <w:szCs w:val="18"/>
                <w:lang w:val="en-US" w:eastAsia="zh-CN"/>
              </w:rPr>
              <w:t>插排</w:t>
            </w:r>
          </w:p>
        </w:tc>
        <w:tc>
          <w:tcPr>
            <w:tcW w:w="1994" w:type="pct"/>
            <w:tcBorders>
              <w:top w:val="single" w:color="000000" w:sz="4" w:space="0"/>
              <w:left w:val="single" w:color="000000" w:sz="4" w:space="0"/>
              <w:bottom w:val="single" w:color="000000" w:sz="4" w:space="0"/>
              <w:right w:val="single" w:color="000000" w:sz="4" w:space="0"/>
            </w:tcBorders>
            <w:noWrap w:val="0"/>
            <w:vAlign w:val="center"/>
          </w:tcPr>
          <w:p w14:paraId="3786BD59">
            <w:pPr>
              <w:jc w:val="center"/>
              <w:rPr>
                <w:rFonts w:hint="eastAsia" w:ascii="仿宋" w:hAnsi="仿宋" w:eastAsia="仿宋" w:cs="仿宋"/>
                <w:bCs/>
                <w:color w:val="auto"/>
                <w:sz w:val="18"/>
                <w:szCs w:val="18"/>
                <w:lang w:val="en-US" w:eastAsia="zh-CN"/>
              </w:rPr>
            </w:pPr>
            <w:r>
              <w:rPr>
                <w:rFonts w:hint="eastAsia" w:ascii="仿宋" w:hAnsi="仿宋" w:eastAsia="仿宋" w:cs="仿宋"/>
                <w:bCs/>
                <w:color w:val="auto"/>
                <w:sz w:val="18"/>
                <w:szCs w:val="18"/>
                <w:lang w:val="en-US" w:eastAsia="zh-CN"/>
              </w:rPr>
              <w:t>满足使用需求</w:t>
            </w:r>
          </w:p>
        </w:tc>
        <w:tc>
          <w:tcPr>
            <w:tcW w:w="465" w:type="pct"/>
            <w:tcBorders>
              <w:top w:val="single" w:color="000000" w:sz="4" w:space="0"/>
              <w:left w:val="single" w:color="000000" w:sz="4" w:space="0"/>
              <w:bottom w:val="single" w:color="000000" w:sz="4" w:space="0"/>
              <w:right w:val="single" w:color="000000" w:sz="4" w:space="0"/>
            </w:tcBorders>
            <w:noWrap w:val="0"/>
            <w:vAlign w:val="center"/>
          </w:tcPr>
          <w:p w14:paraId="12636031">
            <w:pPr>
              <w:spacing w:before="100" w:beforeAutospacing="1" w:after="100" w:afterAutospacing="1"/>
              <w:jc w:val="center"/>
              <w:rPr>
                <w:rFonts w:hint="eastAsia" w:ascii="仿宋" w:hAnsi="仿宋" w:eastAsia="仿宋" w:cs="仿宋"/>
                <w:bCs/>
                <w:color w:val="auto"/>
                <w:sz w:val="18"/>
                <w:szCs w:val="18"/>
              </w:rPr>
            </w:pPr>
            <w:r>
              <w:rPr>
                <w:rFonts w:hint="eastAsia" w:ascii="仿宋" w:hAnsi="仿宋" w:eastAsia="仿宋" w:cs="仿宋"/>
                <w:color w:val="auto"/>
                <w:sz w:val="18"/>
                <w:szCs w:val="18"/>
              </w:rPr>
              <w:t>公牛GN-B3043</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762CF43E">
            <w:pPr>
              <w:keepNext w:val="0"/>
              <w:keepLines w:val="0"/>
              <w:widowControl/>
              <w:suppressLineNumbers w:val="0"/>
              <w:ind w:firstLine="180" w:firstLineChars="10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536" w:type="pct"/>
            <w:tcBorders>
              <w:top w:val="single" w:color="000000" w:sz="4" w:space="0"/>
              <w:left w:val="single" w:color="000000" w:sz="4" w:space="0"/>
              <w:bottom w:val="single" w:color="000000" w:sz="4" w:space="0"/>
              <w:right w:val="single" w:color="000000" w:sz="4" w:space="0"/>
            </w:tcBorders>
            <w:noWrap w:val="0"/>
            <w:vAlign w:val="center"/>
          </w:tcPr>
          <w:p w14:paraId="5A88FF55">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621" w:type="pct"/>
            <w:tcBorders>
              <w:top w:val="single" w:color="000000" w:sz="4" w:space="0"/>
              <w:left w:val="single" w:color="000000" w:sz="4" w:space="0"/>
              <w:bottom w:val="single" w:color="000000" w:sz="4" w:space="0"/>
              <w:right w:val="single" w:color="000000" w:sz="4" w:space="0"/>
            </w:tcBorders>
            <w:noWrap w:val="0"/>
            <w:vAlign w:val="center"/>
          </w:tcPr>
          <w:p w14:paraId="0E251024">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r>
      <w:tr w14:paraId="6B72F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51FDDE">
            <w:pPr>
              <w:pStyle w:val="13"/>
              <w:rPr>
                <w:rFonts w:hint="eastAsia" w:ascii="仿宋" w:hAnsi="仿宋" w:eastAsia="仿宋" w:cs="仿宋"/>
                <w:b w:val="0"/>
                <w:bCs/>
                <w:sz w:val="18"/>
                <w:szCs w:val="18"/>
                <w:lang w:val="en-US" w:eastAsia="zh-CN"/>
              </w:rPr>
            </w:pPr>
            <w:r>
              <w:rPr>
                <w:rFonts w:hint="eastAsia" w:ascii="仿宋" w:hAnsi="仿宋" w:eastAsia="仿宋" w:cs="仿宋"/>
                <w:b w:val="0"/>
                <w:bCs/>
                <w:sz w:val="18"/>
                <w:szCs w:val="18"/>
                <w:lang w:val="en-US" w:eastAsia="zh-CN"/>
              </w:rPr>
              <w:t>18</w:t>
            </w:r>
          </w:p>
        </w:tc>
        <w:tc>
          <w:tcPr>
            <w:tcW w:w="47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2AF464">
            <w:pPr>
              <w:spacing w:before="100" w:beforeAutospacing="1" w:after="100" w:afterAutospacing="1"/>
              <w:jc w:val="center"/>
              <w:rPr>
                <w:rFonts w:hint="eastAsia" w:ascii="仿宋" w:hAnsi="仿宋" w:eastAsia="仿宋" w:cs="仿宋"/>
                <w:bCs/>
                <w:color w:val="auto"/>
                <w:sz w:val="18"/>
                <w:szCs w:val="18"/>
              </w:rPr>
            </w:pPr>
            <w:r>
              <w:rPr>
                <w:rFonts w:hint="eastAsia" w:ascii="仿宋" w:hAnsi="仿宋" w:eastAsia="仿宋" w:cs="仿宋"/>
                <w:color w:val="auto"/>
                <w:sz w:val="18"/>
                <w:szCs w:val="18"/>
              </w:rPr>
              <w:t>医学宣教圆盘</w:t>
            </w:r>
          </w:p>
        </w:tc>
        <w:tc>
          <w:tcPr>
            <w:tcW w:w="1994" w:type="pct"/>
            <w:tcBorders>
              <w:top w:val="single" w:color="000000" w:sz="4" w:space="0"/>
              <w:left w:val="single" w:color="000000" w:sz="4" w:space="0"/>
              <w:bottom w:val="single" w:color="000000" w:sz="4" w:space="0"/>
              <w:right w:val="single" w:color="000000" w:sz="4" w:space="0"/>
            </w:tcBorders>
            <w:noWrap w:val="0"/>
            <w:vAlign w:val="center"/>
          </w:tcPr>
          <w:p w14:paraId="2AA42A94">
            <w:pPr>
              <w:jc w:val="center"/>
              <w:rPr>
                <w:rFonts w:hint="eastAsia" w:ascii="仿宋" w:hAnsi="仿宋" w:eastAsia="仿宋" w:cs="仿宋"/>
                <w:bCs/>
                <w:color w:val="auto"/>
                <w:sz w:val="18"/>
                <w:szCs w:val="18"/>
              </w:rPr>
            </w:pPr>
            <w:r>
              <w:rPr>
                <w:rFonts w:hint="eastAsia" w:ascii="仿宋" w:hAnsi="仿宋" w:eastAsia="仿宋" w:cs="仿宋"/>
                <w:bCs/>
                <w:color w:val="auto"/>
                <w:sz w:val="18"/>
                <w:szCs w:val="18"/>
                <w:lang w:val="en-US" w:eastAsia="zh-CN"/>
              </w:rPr>
              <w:t>满足使用需求</w:t>
            </w:r>
          </w:p>
        </w:tc>
        <w:tc>
          <w:tcPr>
            <w:tcW w:w="465" w:type="pct"/>
            <w:tcBorders>
              <w:top w:val="single" w:color="000000" w:sz="4" w:space="0"/>
              <w:left w:val="single" w:color="000000" w:sz="4" w:space="0"/>
              <w:bottom w:val="single" w:color="000000" w:sz="4" w:space="0"/>
              <w:right w:val="single" w:color="000000" w:sz="4" w:space="0"/>
            </w:tcBorders>
            <w:noWrap w:val="0"/>
            <w:vAlign w:val="center"/>
          </w:tcPr>
          <w:p w14:paraId="41086172">
            <w:pPr>
              <w:spacing w:before="100" w:beforeAutospacing="1" w:after="100" w:afterAutospacing="1"/>
              <w:jc w:val="center"/>
              <w:rPr>
                <w:rFonts w:hint="eastAsia" w:ascii="仿宋" w:hAnsi="仿宋" w:eastAsia="仿宋" w:cs="仿宋"/>
                <w:bCs/>
                <w:color w:val="auto"/>
                <w:sz w:val="18"/>
                <w:szCs w:val="18"/>
                <w:lang w:val="en-US" w:eastAsia="zh-CN"/>
              </w:rPr>
            </w:pPr>
            <w:r>
              <w:rPr>
                <w:rFonts w:hint="eastAsia" w:ascii="仿宋" w:hAnsi="仿宋" w:eastAsia="仿宋" w:cs="仿宋"/>
                <w:bCs/>
                <w:color w:val="auto"/>
                <w:sz w:val="18"/>
                <w:szCs w:val="18"/>
                <w:lang w:val="en-US" w:eastAsia="zh-CN"/>
              </w:rPr>
              <w:t>/</w:t>
            </w:r>
          </w:p>
        </w:tc>
        <w:tc>
          <w:tcPr>
            <w:tcW w:w="620" w:type="pct"/>
            <w:tcBorders>
              <w:top w:val="single" w:color="000000" w:sz="4" w:space="0"/>
              <w:left w:val="single" w:color="000000" w:sz="4" w:space="0"/>
              <w:bottom w:val="single" w:color="000000" w:sz="4" w:space="0"/>
              <w:right w:val="single" w:color="000000" w:sz="4" w:space="0"/>
            </w:tcBorders>
            <w:noWrap w:val="0"/>
            <w:vAlign w:val="center"/>
          </w:tcPr>
          <w:p w14:paraId="494414F7">
            <w:pPr>
              <w:keepNext w:val="0"/>
              <w:keepLines w:val="0"/>
              <w:widowControl/>
              <w:suppressLineNumbers w:val="0"/>
              <w:ind w:firstLine="180" w:firstLineChars="10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536" w:type="pct"/>
            <w:tcBorders>
              <w:top w:val="single" w:color="000000" w:sz="4" w:space="0"/>
              <w:left w:val="single" w:color="000000" w:sz="4" w:space="0"/>
              <w:bottom w:val="single" w:color="000000" w:sz="4" w:space="0"/>
              <w:right w:val="single" w:color="000000" w:sz="4" w:space="0"/>
            </w:tcBorders>
            <w:noWrap w:val="0"/>
            <w:vAlign w:val="center"/>
          </w:tcPr>
          <w:p w14:paraId="0966EE6E">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c>
          <w:tcPr>
            <w:tcW w:w="621" w:type="pct"/>
            <w:tcBorders>
              <w:top w:val="single" w:color="000000" w:sz="4" w:space="0"/>
              <w:left w:val="single" w:color="000000" w:sz="4" w:space="0"/>
              <w:bottom w:val="single" w:color="000000" w:sz="4" w:space="0"/>
              <w:right w:val="single" w:color="000000" w:sz="4" w:space="0"/>
            </w:tcBorders>
            <w:noWrap w:val="0"/>
            <w:vAlign w:val="center"/>
          </w:tcPr>
          <w:p w14:paraId="2630DFBE">
            <w:pPr>
              <w:keepNext w:val="0"/>
              <w:keepLines w:val="0"/>
              <w:widowControl/>
              <w:suppressLineNumbers w:val="0"/>
              <w:jc w:val="left"/>
              <w:textAlignment w:val="center"/>
              <w:rPr>
                <w:rFonts w:hint="eastAsia" w:ascii="仿宋" w:hAnsi="仿宋" w:eastAsia="仿宋" w:cs="仿宋"/>
                <w:b w:val="0"/>
                <w:bCs w:val="0"/>
                <w:i w:val="0"/>
                <w:iCs w:val="0"/>
                <w:color w:val="000000"/>
                <w:kern w:val="0"/>
                <w:sz w:val="18"/>
                <w:szCs w:val="18"/>
                <w:u w:val="none"/>
                <w:lang w:val="en-US" w:eastAsia="zh-CN" w:bidi="ar"/>
              </w:rPr>
            </w:pPr>
          </w:p>
        </w:tc>
      </w:tr>
    </w:tbl>
    <w:p w14:paraId="7A51E426">
      <w:pPr>
        <w:rPr>
          <w:rFonts w:hint="default"/>
          <w:lang w:val="en-US" w:eastAsia="zh-CN"/>
        </w:rPr>
      </w:pPr>
    </w:p>
    <w:p w14:paraId="7073821F">
      <w:pPr>
        <w:rPr>
          <w:rFonts w:hint="default"/>
          <w:lang w:val="en-US" w:eastAsia="zh-CN"/>
        </w:rPr>
      </w:pPr>
    </w:p>
    <w:p w14:paraId="40869A2A">
      <w:pPr>
        <w:rPr>
          <w:rFonts w:hint="default"/>
          <w:lang w:val="en-US" w:eastAsia="zh-CN"/>
        </w:rPr>
      </w:pPr>
    </w:p>
    <w:p w14:paraId="4D9E22F5">
      <w:pPr>
        <w:rPr>
          <w:rFonts w:hint="default"/>
          <w:lang w:val="en-US" w:eastAsia="zh-CN"/>
        </w:rPr>
      </w:pPr>
    </w:p>
    <w:p w14:paraId="6068E079"/>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宋体">
    <w:panose1 w:val="02010600030101010101"/>
    <w:charset w:val="86"/>
    <w:family w:val="auto"/>
    <w:pitch w:val="default"/>
    <w:sig w:usb0="00000003" w:usb1="288F0000" w:usb2="0000000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4FEAAE">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772A67">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7772A67">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E4E328"/>
    <w:multiLevelType w:val="singleLevel"/>
    <w:tmpl w:val="BFE4E328"/>
    <w:lvl w:ilvl="0" w:tentative="0">
      <w:start w:val="1"/>
      <w:numFmt w:val="decimal"/>
      <w:lvlText w:val="%1."/>
      <w:lvlJc w:val="left"/>
      <w:pPr>
        <w:tabs>
          <w:tab w:val="left" w:pos="312"/>
        </w:tabs>
      </w:pPr>
    </w:lvl>
  </w:abstractNum>
  <w:abstractNum w:abstractNumId="1">
    <w:nsid w:val="C7895679"/>
    <w:multiLevelType w:val="multilevel"/>
    <w:tmpl w:val="C7895679"/>
    <w:lvl w:ilvl="0" w:tentative="0">
      <w:start w:val="1"/>
      <w:numFmt w:val="chineseCounting"/>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E114366F"/>
    <w:multiLevelType w:val="singleLevel"/>
    <w:tmpl w:val="E114366F"/>
    <w:lvl w:ilvl="0" w:tentative="0">
      <w:start w:val="21"/>
      <w:numFmt w:val="decimal"/>
      <w:lvlText w:val="%1."/>
      <w:lvlJc w:val="left"/>
      <w:pPr>
        <w:tabs>
          <w:tab w:val="left" w:pos="312"/>
        </w:tabs>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0043A4"/>
    <w:rsid w:val="2D0043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pacing w:after="120"/>
    </w:pPr>
    <w:rPr>
      <w:rFonts w:ascii="@微软简标宋" w:hAnsi="@微软简标宋" w:eastAsia="@微软简标宋" w:cs="@微软简标宋"/>
      <w:szCs w:val="24"/>
      <w:lang w:val="zh-CN"/>
    </w:rPr>
  </w:style>
  <w:style w:type="paragraph" w:styleId="3">
    <w:name w:val="Body Text Indent"/>
    <w:basedOn w:val="1"/>
    <w:next w:val="1"/>
    <w:qFormat/>
    <w:uiPriority w:val="0"/>
    <w:pPr>
      <w:spacing w:after="120"/>
      <w:ind w:left="420" w:leftChars="200"/>
    </w:pPr>
  </w:style>
  <w:style w:type="paragraph" w:styleId="4">
    <w:name w:val="footer"/>
    <w:basedOn w:val="1"/>
    <w:semiHidden/>
    <w:unhideWhenUsed/>
    <w:qFormat/>
    <w:uiPriority w:val="99"/>
    <w:pPr>
      <w:tabs>
        <w:tab w:val="center" w:pos="4153"/>
        <w:tab w:val="right" w:pos="8306"/>
      </w:tabs>
      <w:snapToGrid w:val="0"/>
      <w:jc w:val="left"/>
    </w:pPr>
    <w:rPr>
      <w:sz w:val="18"/>
      <w:szCs w:val="18"/>
    </w:rPr>
  </w:style>
  <w:style w:type="paragraph" w:styleId="5">
    <w:name w:val="Body Text First Indent"/>
    <w:basedOn w:val="2"/>
    <w:next w:val="1"/>
    <w:qFormat/>
    <w:uiPriority w:val="0"/>
    <w:pPr>
      <w:adjustRightInd w:val="0"/>
      <w:spacing w:line="360" w:lineRule="auto"/>
      <w:ind w:firstLine="420"/>
      <w:textAlignment w:val="baseline"/>
    </w:pPr>
    <w:rPr>
      <w:rFonts w:ascii="Calibri" w:hAnsi="Calibri" w:eastAsia="楷体_GB2312"/>
      <w:sz w:val="24"/>
    </w:rPr>
  </w:style>
  <w:style w:type="paragraph" w:styleId="6">
    <w:name w:val="Body Text First Indent 2"/>
    <w:basedOn w:val="3"/>
    <w:next w:val="5"/>
    <w:qFormat/>
    <w:uiPriority w:val="0"/>
    <w:pPr>
      <w:ind w:firstLine="420" w:firstLineChars="200"/>
    </w:pPr>
  </w:style>
  <w:style w:type="character" w:styleId="9">
    <w:name w:val="Strong"/>
    <w:basedOn w:val="8"/>
    <w:qFormat/>
    <w:uiPriority w:val="0"/>
    <w:rPr>
      <w:b/>
    </w:rPr>
  </w:style>
  <w:style w:type="paragraph" w:customStyle="1" w:styleId="10">
    <w:name w:val="msolistparagraph"/>
    <w:basedOn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0"/>
      <w:lang w:val="en-US" w:eastAsia="zh-CN" w:bidi="ar"/>
    </w:rPr>
  </w:style>
  <w:style w:type="character" w:customStyle="1" w:styleId="11">
    <w:name w:val="font31"/>
    <w:basedOn w:val="8"/>
    <w:qFormat/>
    <w:uiPriority w:val="0"/>
    <w:rPr>
      <w:rFonts w:hint="default" w:ascii="Times New Roman" w:hAnsi="Times New Roman" w:cs="Times New Roman"/>
      <w:b/>
      <w:bCs/>
      <w:color w:val="000000"/>
      <w:sz w:val="24"/>
      <w:szCs w:val="24"/>
      <w:u w:val="none"/>
    </w:rPr>
  </w:style>
  <w:style w:type="character" w:customStyle="1" w:styleId="12">
    <w:name w:val="font11"/>
    <w:basedOn w:val="8"/>
    <w:qFormat/>
    <w:uiPriority w:val="0"/>
    <w:rPr>
      <w:rFonts w:hint="eastAsia" w:ascii="宋体" w:hAnsi="宋体" w:eastAsia="宋体" w:cs="宋体"/>
      <w:b/>
      <w:bCs/>
      <w:color w:val="000000"/>
      <w:sz w:val="24"/>
      <w:szCs w:val="24"/>
      <w:u w:val="none"/>
    </w:rPr>
  </w:style>
  <w:style w:type="paragraph" w:customStyle="1" w:styleId="13">
    <w:name w:val="表格"/>
    <w:basedOn w:val="1"/>
    <w:qFormat/>
    <w:uiPriority w:val="0"/>
    <w:pPr>
      <w:spacing w:before="100" w:beforeAutospacing="1"/>
      <w:jc w:val="center"/>
    </w:pPr>
    <w:rPr>
      <w:rFonts w:hAnsi="宋体"/>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0</Words>
  <Characters>0</Characters>
  <Lines>0</Lines>
  <Paragraphs>0</Paragraphs>
  <TotalTime>8</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2025-09-03T08:50:00Z</dcterms:created>
  <dc:creator>千里草1403852088</dc:creator>
  <cp:lastModifiedBy>千里草1403852088</cp:lastModifiedBy>
  <dcterms:modified xsi:type="dcterms:W3CDTF">2025-09-03T08:58:59Z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3EA1E25573EB4835866A475741E380FA_11</vt:lpwstr>
  </property>
  <property fmtid="{D5CDD505-2E9C-101B-9397-08002B2CF9AE}" pid="4" name="KSOTemplateDocerSaveRecord">
    <vt:lpwstr>eyJoZGlkIjoiNWRkZWEwYjc3ZjU0NTk3MTZjMGQwMGQwN2RkMDczMzMiLCJ1c2VySWQiOiIxNzc4MzMyMyJ9</vt:lpwstr>
  </property>
</Properties>
</file>